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114300" distR="114300">
            <wp:extent cx="4815205" cy="1240790"/>
            <wp:effectExtent l="0" t="0" r="4445"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l="11845" t="7117" r="21353" b="80933"/>
                    <a:stretch>
                      <a:fillRect/>
                    </a:stretch>
                  </pic:blipFill>
                  <pic:spPr>
                    <a:xfrm>
                      <a:off x="0" y="0"/>
                      <a:ext cx="4815205" cy="1240790"/>
                    </a:xfrm>
                    <a:prstGeom prst="rect">
                      <a:avLst/>
                    </a:prstGeom>
                    <a:noFill/>
                    <a:ln>
                      <a:noFill/>
                    </a:ln>
                  </pic:spPr>
                </pic:pic>
              </a:graphicData>
            </a:graphic>
          </wp:inline>
        </w:drawing>
      </w:r>
      <w:r>
        <w:drawing>
          <wp:inline distT="0" distB="0" distL="114300" distR="114300">
            <wp:extent cx="393700" cy="894715"/>
            <wp:effectExtent l="0" t="0" r="635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l="79757" t="7160" r="12438" b="79514"/>
                    <a:stretch>
                      <a:fillRect/>
                    </a:stretch>
                  </pic:blipFill>
                  <pic:spPr>
                    <a:xfrm>
                      <a:off x="0" y="0"/>
                      <a:ext cx="393700" cy="894715"/>
                    </a:xfrm>
                    <a:prstGeom prst="rect">
                      <a:avLst/>
                    </a:prstGeom>
                    <a:noFill/>
                    <a:ln>
                      <a:noFill/>
                    </a:ln>
                  </pic:spPr>
                </pic:pic>
              </a:graphicData>
            </a:graphic>
          </wp:inline>
        </w:drawing>
      </w:r>
    </w:p>
    <w:p/>
    <w:p/>
    <w:p>
      <w:pPr>
        <w:jc w:val="center"/>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pPr>
      <w:r>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t>第1期</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pPr>
    </w:p>
    <w:p>
      <w:pPr>
        <w:jc w:val="center"/>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-106045</wp:posOffset>
                </wp:positionH>
                <wp:positionV relativeFrom="paragraph">
                  <wp:posOffset>333375</wp:posOffset>
                </wp:positionV>
                <wp:extent cx="5534660" cy="10160"/>
                <wp:effectExtent l="0" t="12065" r="8890" b="34925"/>
                <wp:wrapNone/>
                <wp:docPr id="3" name="直接连接符 3"/>
                <wp:cNvGraphicFramePr/>
                <a:graphic xmlns:a="http://schemas.openxmlformats.org/drawingml/2006/main">
                  <a:graphicData uri="http://schemas.microsoft.com/office/word/2010/wordprocessingShape">
                    <wps:wsp>
                      <wps:cNvCnPr/>
                      <wps:spPr>
                        <a:xfrm flipV="1">
                          <a:off x="1280160" y="2995295"/>
                          <a:ext cx="5534660" cy="1016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8.35pt;margin-top:26.25pt;height:0.8pt;width:435.8pt;z-index:251659264;mso-width-relative:page;mso-height-relative:page;" filled="f" stroked="t" coordsize="21600,21600" o:gfxdata="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0mtb7WAAAACQEAAA8AAAAAAAAAAQAgAAAAIgAAAGRycy9kb3ducmV2&#10;LnhtbFBLAQIUABQAAAAIAIdO4kBjc73e/gEAAMwDAAAOAAAAAAAAAAEAIAAAACUBAABkcnMvZTJv&#10;RG9jLnhtbFBLBQYAAAAABgAGAFkBAACVBQAAAAA=&#10;">
                <v:fill on="f" focussize="0,0"/>
                <v:stroke weight="4.5pt" color="#FF0000 [3204]" miterlimit="8" joinstyle="miter"/>
                <v:imagedata o:title=""/>
                <o:lock v:ext="edit" aspectratio="f"/>
              </v:line>
            </w:pict>
          </mc:Fallback>
        </mc:AlternateContent>
      </w:r>
      <w:r>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t>金安区政协办公室                   2022年4月19日</w:t>
      </w:r>
    </w:p>
    <w:p>
      <w:pPr>
        <w:jc w:val="center"/>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发  刊  词</w:t>
      </w:r>
    </w:p>
    <w:p>
      <w:pPr>
        <w:keepNext w:val="0"/>
        <w:keepLines w:val="0"/>
        <w:pageBreakBefore w:val="0"/>
        <w:widowControl w:val="0"/>
        <w:kinsoku/>
        <w:wordWrap/>
        <w:overflowPunct/>
        <w:topLinePunct w:val="0"/>
        <w:autoSpaceDE/>
        <w:autoSpaceDN/>
        <w:bidi w:val="0"/>
        <w:adjustRightInd/>
        <w:snapToGrid/>
        <w:spacing w:line="700" w:lineRule="exact"/>
        <w:ind w:firstLine="65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建设学习型社会是党中央和习近平总书记的伟大号召。创建书香政协，全国政协作出了表率。区委对建设“五型机关”“书香机关”提出了明确要求。认真贯彻落实中央和省、市、区委决策部署，区政协必然有行动。创办《书香政协》简报，就是以此为载体，定期刊发政协机关干部、委员的读书心得、睿智建言，以书香浸润政协，以文化滋养初心，为金安高质量赶超发展贡献政协智慧和力量。</w:t>
      </w:r>
    </w:p>
    <w:p>
      <w:pPr>
        <w:keepNext w:val="0"/>
        <w:keepLines w:val="0"/>
        <w:pageBreakBefore w:val="0"/>
        <w:widowControl w:val="0"/>
        <w:kinsoku/>
        <w:wordWrap/>
        <w:overflowPunct/>
        <w:topLinePunct w:val="0"/>
        <w:autoSpaceDE/>
        <w:autoSpaceDN/>
        <w:bidi w:val="0"/>
        <w:adjustRightInd/>
        <w:snapToGrid/>
        <w:spacing w:line="700" w:lineRule="exact"/>
        <w:ind w:firstLine="654" w:firstLineChars="200"/>
        <w:jc w:val="both"/>
        <w:textAlignment w:val="auto"/>
        <w:rPr>
          <w:rFonts w:hint="eastAsia" w:ascii="方正楷体简体" w:hAnsi="方正楷体简体" w:eastAsia="方正楷体简体" w:cs="方正楷体简体"/>
          <w:sz w:val="32"/>
          <w:szCs w:val="32"/>
          <w:lang w:val="en-US" w:eastAsia="zh-CN"/>
        </w:rPr>
      </w:pPr>
      <w:r>
        <w:rPr>
          <w:rFonts w:hint="eastAsia" w:ascii="仿宋_GB2312" w:hAnsi="仿宋_GB2312" w:eastAsia="仿宋_GB2312" w:cs="仿宋_GB2312"/>
          <w:sz w:val="32"/>
          <w:szCs w:val="32"/>
          <w:lang w:val="en-US" w:eastAsia="zh-CN"/>
        </w:rPr>
        <w:t>中国书法家协会理事、安徽省书法家协会主席吴雪同志应邀，欣然题写刊名《书香政协》，谨表谢意。</w:t>
      </w:r>
    </w:p>
    <w:p>
      <w:pPr>
        <w:spacing w:line="600" w:lineRule="exact"/>
        <w:jc w:val="center"/>
        <w:rPr>
          <w:rFonts w:hint="eastAsia" w:ascii="方正楷体简体" w:hAnsi="方正楷体简体"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坚持人民至上  服务发展大局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楷体_GB2312" w:hAnsi="楷体_GB2312" w:eastAsia="楷体_GB2312" w:cs="楷体_GB2312"/>
          <w:b/>
          <w:bCs/>
          <w:sz w:val="36"/>
          <w:szCs w:val="36"/>
        </w:rPr>
      </w:pPr>
      <w:r>
        <w:rPr>
          <w:rFonts w:hint="eastAsia" w:ascii="楷体_GB2312" w:hAnsi="楷体_GB2312" w:eastAsia="楷体_GB2312" w:cs="楷体_GB2312"/>
          <w:b/>
          <w:bCs/>
          <w:sz w:val="36"/>
          <w:szCs w:val="36"/>
        </w:rPr>
        <w:t>荣 维 聪</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宋体" w:eastAsia="仿宋_GB2312"/>
          <w:szCs w:val="32"/>
        </w:rPr>
      </w:pPr>
    </w:p>
    <w:p>
      <w:pPr>
        <w:keepNext w:val="0"/>
        <w:keepLines w:val="0"/>
        <w:pageBreakBefore w:val="0"/>
        <w:kinsoku/>
        <w:wordWrap/>
        <w:overflowPunct/>
        <w:topLinePunct w:val="0"/>
        <w:autoSpaceDE/>
        <w:autoSpaceDN/>
        <w:bidi w:val="0"/>
        <w:adjustRightInd/>
        <w:snapToGrid/>
        <w:spacing w:line="240" w:lineRule="auto"/>
        <w:ind w:firstLine="654" w:firstLineChars="200"/>
        <w:jc w:val="both"/>
        <w:textAlignment w:val="auto"/>
        <w:outlineLvl w:val="9"/>
        <w:rPr>
          <w:rFonts w:hint="eastAsia" w:ascii="仿宋_GB2312" w:hAnsi="宋体" w:eastAsia="仿宋_GB2312"/>
          <w:sz w:val="32"/>
          <w:szCs w:val="32"/>
        </w:rPr>
      </w:pPr>
      <w:r>
        <w:rPr>
          <w:rFonts w:hint="eastAsia" w:ascii="仿宋_GB2312" w:hAnsi="宋体" w:eastAsia="仿宋_GB2312"/>
          <w:sz w:val="32"/>
          <w:szCs w:val="32"/>
        </w:rPr>
        <w:t>新一届区政协如何承担新的使命、迎接新的挑战，以饱满的精神状态做好新形势下的政协工作，是我们必须认真思考的问题。</w:t>
      </w:r>
      <w:r>
        <w:rPr>
          <w:rFonts w:hint="eastAsia" w:ascii="仿宋_GB2312" w:hAnsi="宋体" w:eastAsia="仿宋_GB2312"/>
          <w:sz w:val="32"/>
          <w:szCs w:val="32"/>
          <w:lang w:eastAsia="zh-CN"/>
        </w:rPr>
        <w:t>我</w:t>
      </w:r>
      <w:r>
        <w:rPr>
          <w:rFonts w:hint="eastAsia" w:ascii="仿宋_GB2312" w:hAnsi="宋体" w:eastAsia="仿宋_GB2312"/>
          <w:sz w:val="32"/>
          <w:szCs w:val="32"/>
          <w:lang w:val="en-US" w:eastAsia="zh-CN"/>
        </w:rPr>
        <w:t>谈</w:t>
      </w:r>
      <w:r>
        <w:rPr>
          <w:rFonts w:hint="eastAsia" w:ascii="仿宋_GB2312" w:hAnsi="宋体" w:eastAsia="仿宋_GB2312"/>
          <w:sz w:val="32"/>
          <w:szCs w:val="32"/>
        </w:rPr>
        <w:t>五点</w:t>
      </w:r>
      <w:r>
        <w:rPr>
          <w:rFonts w:hint="eastAsia" w:ascii="仿宋_GB2312" w:hAnsi="宋体" w:eastAsia="仿宋_GB2312"/>
          <w:sz w:val="32"/>
          <w:szCs w:val="32"/>
          <w:lang w:val="en-US" w:eastAsia="zh-CN"/>
        </w:rPr>
        <w:t>体会</w:t>
      </w:r>
      <w:r>
        <w:rPr>
          <w:rFonts w:hint="eastAsia" w:ascii="仿宋_GB2312" w:hAnsi="宋体" w:eastAsia="仿宋_GB2312"/>
          <w:sz w:val="32"/>
          <w:szCs w:val="32"/>
        </w:rPr>
        <w:t>，</w:t>
      </w:r>
      <w:r>
        <w:rPr>
          <w:rFonts w:hint="eastAsia" w:ascii="仿宋_GB2312" w:hAnsi="宋体" w:eastAsia="仿宋_GB2312"/>
          <w:sz w:val="32"/>
          <w:szCs w:val="32"/>
          <w:lang w:eastAsia="zh-CN"/>
        </w:rPr>
        <w:t>与</w:t>
      </w:r>
      <w:r>
        <w:rPr>
          <w:rFonts w:hint="eastAsia" w:ascii="仿宋_GB2312" w:hAnsi="宋体" w:eastAsia="仿宋_GB2312"/>
          <w:sz w:val="32"/>
          <w:szCs w:val="32"/>
        </w:rPr>
        <w:t>大家</w:t>
      </w:r>
      <w:r>
        <w:rPr>
          <w:rFonts w:hint="eastAsia" w:ascii="仿宋_GB2312" w:hAnsi="宋体" w:eastAsia="仿宋_GB2312"/>
          <w:sz w:val="32"/>
          <w:szCs w:val="32"/>
          <w:lang w:eastAsia="zh-CN"/>
        </w:rPr>
        <w:t>共勉</w:t>
      </w:r>
      <w:r>
        <w:rPr>
          <w:rFonts w:hint="eastAsia" w:ascii="仿宋_GB2312" w:hAnsi="宋体" w:eastAsia="仿宋_GB2312"/>
          <w:sz w:val="32"/>
          <w:szCs w:val="32"/>
        </w:rPr>
        <w:t>。</w:t>
      </w:r>
    </w:p>
    <w:p>
      <w:pPr>
        <w:keepNext w:val="0"/>
        <w:keepLines w:val="0"/>
        <w:pageBreakBefore w:val="0"/>
        <w:kinsoku/>
        <w:wordWrap/>
        <w:overflowPunct/>
        <w:topLinePunct w:val="0"/>
        <w:autoSpaceDE/>
        <w:autoSpaceDN/>
        <w:bidi w:val="0"/>
        <w:adjustRightInd/>
        <w:snapToGrid/>
        <w:spacing w:line="240" w:lineRule="auto"/>
        <w:ind w:firstLine="654" w:firstLineChars="200"/>
        <w:jc w:val="both"/>
        <w:textAlignment w:val="auto"/>
        <w:outlineLvl w:val="9"/>
        <w:rPr>
          <w:sz w:val="32"/>
          <w:szCs w:val="32"/>
        </w:rPr>
      </w:pPr>
      <w:r>
        <w:rPr>
          <w:rFonts w:ascii="黑体" w:hAnsi="宋体" w:eastAsia="黑体" w:cs="黑体"/>
          <w:sz w:val="32"/>
          <w:szCs w:val="32"/>
        </w:rPr>
        <w:t>一、</w:t>
      </w:r>
      <w:r>
        <w:rPr>
          <w:rFonts w:hint="eastAsia" w:ascii="黑体" w:hAnsi="宋体" w:eastAsia="黑体" w:cs="黑体"/>
          <w:sz w:val="32"/>
          <w:szCs w:val="32"/>
        </w:rPr>
        <w:t>感恩组织，珍惜岗位</w:t>
      </w:r>
    </w:p>
    <w:p>
      <w:pPr>
        <w:keepNext w:val="0"/>
        <w:keepLines w:val="0"/>
        <w:pageBreakBefore w:val="0"/>
        <w:widowControl/>
        <w:kinsoku/>
        <w:wordWrap/>
        <w:overflowPunct/>
        <w:topLinePunct w:val="0"/>
        <w:autoSpaceDE/>
        <w:autoSpaceDN/>
        <w:bidi w:val="0"/>
        <w:adjustRightInd/>
        <w:snapToGrid/>
        <w:spacing w:line="240" w:lineRule="auto"/>
        <w:ind w:firstLine="720"/>
        <w:jc w:val="both"/>
        <w:textAlignment w:val="auto"/>
        <w:outlineLvl w:val="9"/>
        <w:rPr>
          <w:rFonts w:hint="eastAsia" w:ascii="仿宋_GB2312" w:hAnsi="宋体" w:eastAsia="仿宋_GB2312"/>
          <w:sz w:val="32"/>
          <w:szCs w:val="32"/>
        </w:rPr>
      </w:pPr>
      <w:r>
        <w:rPr>
          <w:rFonts w:hint="eastAsia" w:ascii="仿宋_GB2312" w:hAnsi="宋体" w:eastAsia="仿宋_GB2312"/>
          <w:sz w:val="32"/>
          <w:szCs w:val="32"/>
        </w:rPr>
        <w:t>区政协六届一次会议选举我们38位同志组成六届政协常务委员会，这是组织和全体委员对我们的信任和重托，也是我们个人努力、同志支持和组织培养的结果，对此，我们要心怀感激。</w:t>
      </w:r>
    </w:p>
    <w:p>
      <w:pPr>
        <w:keepNext w:val="0"/>
        <w:keepLines w:val="0"/>
        <w:pageBreakBefore w:val="0"/>
        <w:widowControl/>
        <w:kinsoku/>
        <w:wordWrap/>
        <w:overflowPunct/>
        <w:topLinePunct w:val="0"/>
        <w:autoSpaceDE/>
        <w:autoSpaceDN/>
        <w:bidi w:val="0"/>
        <w:adjustRightInd/>
        <w:snapToGrid/>
        <w:spacing w:line="240" w:lineRule="auto"/>
        <w:ind w:firstLine="720"/>
        <w:jc w:val="both"/>
        <w:textAlignment w:val="auto"/>
        <w:outlineLvl w:val="9"/>
        <w:rPr>
          <w:rFonts w:hint="eastAsia" w:ascii="仿宋_GB2312" w:hAnsi="宋体" w:eastAsia="仿宋_GB2312"/>
          <w:sz w:val="32"/>
          <w:szCs w:val="32"/>
        </w:rPr>
      </w:pPr>
      <w:r>
        <w:rPr>
          <w:rFonts w:hint="eastAsia" w:ascii="仿宋_GB2312" w:hAnsi="宋体" w:eastAsia="仿宋_GB2312"/>
          <w:sz w:val="32"/>
          <w:szCs w:val="32"/>
        </w:rPr>
        <w:t>政协常委既是荣誉，更是责任。每位常委要倍加珍惜荣誉，不负重托，不辱使命，</w:t>
      </w:r>
      <w:r>
        <w:rPr>
          <w:rFonts w:hint="eastAsia" w:ascii="仿宋_GB2312" w:hAnsi="宋体" w:eastAsia="仿宋_GB2312"/>
          <w:sz w:val="32"/>
          <w:szCs w:val="32"/>
          <w:lang w:eastAsia="zh-CN"/>
        </w:rPr>
        <w:t>坚持高标准严</w:t>
      </w:r>
      <w:r>
        <w:rPr>
          <w:rFonts w:hint="eastAsia" w:ascii="仿宋_GB2312" w:hAnsi="宋体" w:eastAsia="仿宋_GB2312"/>
          <w:sz w:val="32"/>
          <w:szCs w:val="32"/>
        </w:rPr>
        <w:t>要求，紧紧依靠全体委员，充分发挥集体智慧，勤勉敬业、忠实履职，脚踏实地做好新一届政协各项工作。</w:t>
      </w:r>
      <w:r>
        <w:rPr>
          <w:rFonts w:hint="eastAsia" w:ascii="楷体_GB2312" w:hAnsi="楷体_GB2312" w:eastAsia="楷体_GB2312" w:cs="楷体_GB2312"/>
          <w:b/>
          <w:bCs/>
          <w:sz w:val="32"/>
          <w:szCs w:val="32"/>
        </w:rPr>
        <w:t>必须确保政治过硬</w:t>
      </w:r>
      <w:r>
        <w:rPr>
          <w:rFonts w:hint="eastAsia" w:ascii="楷体_GB2312" w:hAnsi="楷体_GB2312" w:eastAsia="楷体_GB2312" w:cs="楷体_GB2312"/>
          <w:b/>
          <w:bCs/>
          <w:sz w:val="32"/>
          <w:szCs w:val="32"/>
          <w:lang w:eastAsia="zh-CN"/>
        </w:rPr>
        <w:t>。</w:t>
      </w:r>
      <w:r>
        <w:rPr>
          <w:rFonts w:hint="eastAsia" w:ascii="仿宋_GB2312" w:hAnsi="宋体" w:eastAsia="仿宋_GB2312"/>
          <w:sz w:val="32"/>
          <w:szCs w:val="32"/>
        </w:rPr>
        <w:t>要严格遵守党的政治纪律和政治规矩，始终保持清醒的政治头脑、坚定的政治立场，</w:t>
      </w:r>
      <w:r>
        <w:rPr>
          <w:rFonts w:hint="eastAsia" w:ascii="仿宋_GB2312" w:hAnsi="宋体" w:eastAsia="仿宋_GB2312"/>
          <w:sz w:val="32"/>
          <w:szCs w:val="32"/>
          <w:lang w:eastAsia="zh-CN"/>
        </w:rPr>
        <w:t>增强</w:t>
      </w:r>
      <w:r>
        <w:rPr>
          <w:rFonts w:hint="eastAsia" w:ascii="仿宋_GB2312" w:hAnsi="宋体" w:eastAsia="仿宋_GB2312"/>
          <w:sz w:val="32"/>
          <w:szCs w:val="32"/>
        </w:rPr>
        <w:t>“四个意识”，坚定“四个自信”，做到“两个维护”</w:t>
      </w:r>
      <w:r>
        <w:rPr>
          <w:rFonts w:hint="eastAsia" w:ascii="仿宋_GB2312" w:hAnsi="宋体" w:eastAsia="仿宋_GB2312"/>
          <w:sz w:val="32"/>
          <w:szCs w:val="32"/>
          <w:lang w:eastAsia="zh-CN"/>
        </w:rPr>
        <w:t>。</w:t>
      </w:r>
      <w:r>
        <w:rPr>
          <w:rFonts w:hint="eastAsia" w:ascii="仿宋_GB2312" w:hAnsi="宋体" w:eastAsia="仿宋_GB2312"/>
          <w:sz w:val="32"/>
          <w:szCs w:val="32"/>
        </w:rPr>
        <w:t>把“两个确立”作为最深刻的政治领悟、最执着的政治信念、最坚定的政治自觉，用实际行动实际成效当好“两个确立”的坚定捍卫者和忠实践行者</w:t>
      </w:r>
      <w:r>
        <w:rPr>
          <w:rFonts w:hint="eastAsia" w:ascii="仿宋_GB2312" w:hAnsi="宋体" w:eastAsia="仿宋_GB2312"/>
          <w:sz w:val="32"/>
          <w:szCs w:val="32"/>
          <w:lang w:eastAsia="zh-CN"/>
        </w:rPr>
        <w:t>。</w:t>
      </w:r>
      <w:r>
        <w:rPr>
          <w:rFonts w:hint="eastAsia" w:ascii="楷体_GB2312" w:eastAsia="楷体_GB2312"/>
          <w:b/>
          <w:sz w:val="32"/>
          <w:szCs w:val="32"/>
          <w:lang w:eastAsia="zh-CN"/>
        </w:rPr>
        <w:t>必须</w:t>
      </w:r>
      <w:r>
        <w:rPr>
          <w:rFonts w:hint="eastAsia" w:ascii="楷体_GB2312" w:eastAsia="楷体_GB2312"/>
          <w:b/>
          <w:sz w:val="32"/>
          <w:szCs w:val="32"/>
        </w:rPr>
        <w:t>坚持党的全面领导。</w:t>
      </w:r>
      <w:r>
        <w:rPr>
          <w:rFonts w:hint="eastAsia" w:ascii="仿宋_GB2312" w:eastAsia="仿宋_GB2312"/>
          <w:sz w:val="32"/>
          <w:szCs w:val="32"/>
        </w:rPr>
        <w:t>坚决把中央和省、市、区委的各项决策部署贯彻落实到我们履职的全过程，</w:t>
      </w:r>
      <w:r>
        <w:rPr>
          <w:rFonts w:hint="eastAsia" w:ascii="仿宋_GB2312" w:hAnsi="宋体" w:eastAsia="仿宋_GB2312"/>
          <w:sz w:val="32"/>
          <w:szCs w:val="32"/>
        </w:rPr>
        <w:t>永远听党话、跟党走</w:t>
      </w:r>
      <w:r>
        <w:rPr>
          <w:rFonts w:hint="eastAsia" w:ascii="仿宋_GB2312" w:hAnsi="宋体" w:eastAsia="仿宋_GB2312"/>
          <w:sz w:val="32"/>
          <w:szCs w:val="32"/>
          <w:lang w:eastAsia="zh-CN"/>
        </w:rPr>
        <w:t>。</w:t>
      </w:r>
      <w:r>
        <w:rPr>
          <w:rFonts w:ascii="仿宋_GB2312" w:eastAsia="仿宋_GB2312"/>
          <w:sz w:val="32"/>
          <w:szCs w:val="32"/>
        </w:rPr>
        <w:t>自觉坚持区委对政协工作的全面领导，坚持重大事项请示报告制度，确保政协政治协商、民主监督、参政议政职能始终在区委领导下开展</w:t>
      </w:r>
      <w:r>
        <w:rPr>
          <w:rFonts w:hint="eastAsia" w:ascii="仿宋_GB2312" w:hAnsi="宋体" w:eastAsia="仿宋_GB2312"/>
          <w:sz w:val="32"/>
          <w:szCs w:val="32"/>
        </w:rPr>
        <w:t>。</w:t>
      </w:r>
    </w:p>
    <w:p>
      <w:pPr>
        <w:keepNext w:val="0"/>
        <w:keepLines w:val="0"/>
        <w:pageBreakBefore w:val="0"/>
        <w:kinsoku/>
        <w:wordWrap/>
        <w:overflowPunct/>
        <w:topLinePunct w:val="0"/>
        <w:autoSpaceDE/>
        <w:autoSpaceDN/>
        <w:bidi w:val="0"/>
        <w:adjustRightInd/>
        <w:snapToGrid/>
        <w:spacing w:line="240" w:lineRule="auto"/>
        <w:ind w:firstLine="654" w:firstLineChars="200"/>
        <w:jc w:val="both"/>
        <w:textAlignment w:val="auto"/>
        <w:outlineLvl w:val="9"/>
        <w:rPr>
          <w:sz w:val="32"/>
          <w:szCs w:val="32"/>
        </w:rPr>
      </w:pPr>
      <w:r>
        <w:rPr>
          <w:rFonts w:hint="eastAsia" w:ascii="黑体" w:hAnsi="宋体" w:eastAsia="黑体" w:cs="黑体"/>
          <w:sz w:val="32"/>
          <w:szCs w:val="32"/>
        </w:rPr>
        <w:t>二、围绕中心，服务大局</w:t>
      </w:r>
    </w:p>
    <w:p>
      <w:pPr>
        <w:keepNext w:val="0"/>
        <w:keepLines w:val="0"/>
        <w:pageBreakBefore w:val="0"/>
        <w:widowControl/>
        <w:kinsoku/>
        <w:wordWrap/>
        <w:overflowPunct/>
        <w:topLinePunct w:val="0"/>
        <w:autoSpaceDE/>
        <w:autoSpaceDN/>
        <w:bidi w:val="0"/>
        <w:adjustRightInd/>
        <w:snapToGrid/>
        <w:spacing w:line="240" w:lineRule="auto"/>
        <w:ind w:firstLine="630"/>
        <w:jc w:val="both"/>
        <w:textAlignment w:val="auto"/>
        <w:outlineLvl w:val="9"/>
        <w:rPr>
          <w:rFonts w:hint="eastAsia" w:ascii="仿宋_GB2312" w:eastAsia="仿宋_GB2312"/>
          <w:sz w:val="32"/>
          <w:szCs w:val="32"/>
        </w:rPr>
      </w:pPr>
      <w:r>
        <w:rPr>
          <w:rFonts w:hint="eastAsia" w:ascii="仿宋_GB2312" w:eastAsia="仿宋_GB2312"/>
          <w:sz w:val="32"/>
          <w:szCs w:val="32"/>
          <w:lang w:val="en-US" w:eastAsia="zh-CN"/>
        </w:rPr>
        <w:t>充分发挥政协常委会的示范作用，组织引导政协各参加单位和政协委员，</w:t>
      </w:r>
      <w:r>
        <w:rPr>
          <w:rFonts w:hint="eastAsia" w:ascii="仿宋_GB2312" w:hAnsi="宋体" w:eastAsia="仿宋_GB2312"/>
          <w:sz w:val="32"/>
          <w:szCs w:val="32"/>
        </w:rPr>
        <w:t>紧紧围绕区委、区政府的中心工作，</w:t>
      </w:r>
      <w:r>
        <w:rPr>
          <w:rFonts w:hint="eastAsia" w:ascii="仿宋_GB2312" w:eastAsia="仿宋_GB2312"/>
          <w:sz w:val="32"/>
          <w:szCs w:val="32"/>
        </w:rPr>
        <w:t>紧扣</w:t>
      </w:r>
      <w:r>
        <w:rPr>
          <w:rFonts w:hint="eastAsia" w:ascii="仿宋_GB2312" w:eastAsia="仿宋_GB2312"/>
          <w:sz w:val="32"/>
          <w:szCs w:val="32"/>
          <w:lang w:eastAsia="zh-CN"/>
        </w:rPr>
        <w:t>项目建设</w:t>
      </w:r>
      <w:r>
        <w:rPr>
          <w:rFonts w:hint="eastAsia" w:ascii="仿宋_GB2312" w:eastAsia="仿宋_GB2312"/>
          <w:sz w:val="32"/>
          <w:szCs w:val="32"/>
        </w:rPr>
        <w:t>、双招双引、乡村振兴等全区经济社会发展的重大问题，特别是区第五次党代会和区六届人大一次会议上政府工作报告提出的奋斗目标和主要措施，积极开展专题协商、对口协商、提案办理协商</w:t>
      </w:r>
      <w:r>
        <w:rPr>
          <w:rFonts w:hint="eastAsia" w:ascii="仿宋_GB2312" w:eastAsia="仿宋_GB2312"/>
          <w:sz w:val="32"/>
          <w:szCs w:val="32"/>
          <w:lang w:eastAsia="zh-CN"/>
        </w:rPr>
        <w:t>等</w:t>
      </w:r>
      <w:r>
        <w:rPr>
          <w:rFonts w:hint="eastAsia" w:ascii="仿宋_GB2312" w:eastAsia="仿宋_GB2312"/>
          <w:sz w:val="32"/>
          <w:szCs w:val="32"/>
        </w:rPr>
        <w:t>，把发展中的大事要事谋深谋实。</w:t>
      </w:r>
      <w:r>
        <w:rPr>
          <w:rFonts w:hint="eastAsia" w:ascii="仿宋_GB2312" w:hAnsi="宋体" w:eastAsia="仿宋_GB2312"/>
          <w:sz w:val="32"/>
          <w:szCs w:val="32"/>
        </w:rPr>
        <w:t>充分发挥政协组织的职能作用，</w:t>
      </w:r>
      <w:r>
        <w:rPr>
          <w:rFonts w:hint="eastAsia" w:ascii="仿宋_GB2312" w:eastAsia="仿宋_GB2312"/>
          <w:sz w:val="32"/>
          <w:szCs w:val="32"/>
        </w:rPr>
        <w:t>切实增强履行职能的责任感和使命感，善于从政协工作的性质和特点出发，倾听各方意见、凝聚社会各界智慧</w:t>
      </w:r>
      <w:r>
        <w:rPr>
          <w:rFonts w:hint="eastAsia" w:ascii="仿宋_GB2312" w:eastAsia="仿宋_GB2312"/>
          <w:sz w:val="32"/>
          <w:szCs w:val="32"/>
          <w:lang w:eastAsia="zh-CN"/>
        </w:rPr>
        <w:t>，</w:t>
      </w:r>
      <w:r>
        <w:rPr>
          <w:rFonts w:hint="eastAsia" w:ascii="仿宋_GB2312" w:eastAsia="仿宋_GB2312"/>
          <w:sz w:val="32"/>
          <w:szCs w:val="32"/>
        </w:rPr>
        <w:t>准确把握参与决策的“程度”和发挥作用的“角度”，</w:t>
      </w:r>
      <w:r>
        <w:rPr>
          <w:rFonts w:hint="eastAsia" w:ascii="仿宋_GB2312" w:eastAsia="仿宋_GB2312"/>
          <w:sz w:val="32"/>
          <w:szCs w:val="32"/>
          <w:lang w:val="en-US" w:eastAsia="zh-CN"/>
        </w:rPr>
        <w:t>在努力做到反映社情求广度、民主监督求力度、视察调研求深度、建言献策求高度的同时，</w:t>
      </w:r>
      <w:r>
        <w:rPr>
          <w:rFonts w:hint="eastAsia" w:ascii="仿宋_GB2312" w:eastAsia="仿宋_GB2312"/>
          <w:sz w:val="32"/>
          <w:szCs w:val="32"/>
        </w:rPr>
        <w:t>努力做到尽职不越位、帮忙不添乱、</w:t>
      </w:r>
      <w:r>
        <w:rPr>
          <w:rFonts w:hint="eastAsia" w:ascii="仿宋_GB2312" w:eastAsia="仿宋_GB2312"/>
          <w:sz w:val="32"/>
          <w:szCs w:val="32"/>
          <w:lang w:eastAsia="zh-CN"/>
        </w:rPr>
        <w:t>务</w:t>
      </w:r>
      <w:r>
        <w:rPr>
          <w:rFonts w:hint="eastAsia" w:ascii="仿宋_GB2312" w:eastAsia="仿宋_GB2312"/>
          <w:sz w:val="32"/>
          <w:szCs w:val="32"/>
        </w:rPr>
        <w:t>实不表面。</w:t>
      </w:r>
    </w:p>
    <w:p>
      <w:pPr>
        <w:keepNext w:val="0"/>
        <w:keepLines w:val="0"/>
        <w:pageBreakBefore w:val="0"/>
        <w:kinsoku/>
        <w:wordWrap/>
        <w:overflowPunct/>
        <w:topLinePunct w:val="0"/>
        <w:autoSpaceDE/>
        <w:autoSpaceDN/>
        <w:bidi w:val="0"/>
        <w:adjustRightInd/>
        <w:snapToGrid/>
        <w:spacing w:line="240" w:lineRule="auto"/>
        <w:ind w:firstLine="640"/>
        <w:jc w:val="both"/>
        <w:textAlignment w:val="auto"/>
        <w:outlineLvl w:val="9"/>
        <w:rPr>
          <w:rFonts w:hint="eastAsia" w:ascii="黑体" w:hAnsi="宋体" w:eastAsia="黑体" w:cs="黑体"/>
          <w:sz w:val="32"/>
          <w:szCs w:val="32"/>
          <w:lang w:eastAsia="zh-CN"/>
        </w:rPr>
      </w:pPr>
      <w:r>
        <w:rPr>
          <w:rFonts w:hint="eastAsia" w:ascii="黑体" w:hAnsi="宋体" w:eastAsia="黑体" w:cs="黑体"/>
          <w:sz w:val="32"/>
          <w:szCs w:val="32"/>
        </w:rPr>
        <w:t>三、人民至上，为民造福</w:t>
      </w:r>
    </w:p>
    <w:p>
      <w:pPr>
        <w:keepNext w:val="0"/>
        <w:keepLines w:val="0"/>
        <w:pageBreakBefore w:val="0"/>
        <w:kinsoku/>
        <w:wordWrap/>
        <w:overflowPunct/>
        <w:topLinePunct w:val="0"/>
        <w:autoSpaceDE/>
        <w:autoSpaceDN/>
        <w:bidi w:val="0"/>
        <w:adjustRightInd/>
        <w:snapToGrid/>
        <w:spacing w:line="240" w:lineRule="auto"/>
        <w:ind w:firstLine="654" w:firstLineChars="200"/>
        <w:jc w:val="both"/>
        <w:textAlignment w:val="auto"/>
        <w:outlineLvl w:val="9"/>
        <w:rPr>
          <w:rFonts w:hint="eastAsia" w:ascii="仿宋_GB2312" w:eastAsia="仿宋_GB2312"/>
          <w:sz w:val="32"/>
          <w:szCs w:val="32"/>
        </w:rPr>
      </w:pPr>
      <w:r>
        <w:rPr>
          <w:rFonts w:hint="eastAsia" w:ascii="仿宋_GB2312" w:eastAsia="仿宋_GB2312"/>
          <w:sz w:val="32"/>
          <w:szCs w:val="32"/>
        </w:rPr>
        <w:t>政协组织的最大权力就是“话语权”，要行使好“话语权”就必须大力弘扬密切联系群众的优良作风，深入基层、深入一线、深入群众，深入调查研究，真实了解和反映社情民意，为人民群众发声代言</w:t>
      </w:r>
      <w:r>
        <w:rPr>
          <w:rFonts w:hint="eastAsia" w:ascii="仿宋_GB2312" w:eastAsia="仿宋_GB2312"/>
          <w:sz w:val="32"/>
          <w:szCs w:val="32"/>
          <w:lang w:eastAsia="zh-CN"/>
        </w:rPr>
        <w:t>。要</w:t>
      </w:r>
      <w:r>
        <w:rPr>
          <w:rFonts w:hint="eastAsia" w:ascii="仿宋_GB2312" w:eastAsia="仿宋_GB2312"/>
          <w:sz w:val="32"/>
          <w:szCs w:val="32"/>
          <w:lang w:val="en-US" w:eastAsia="zh-CN"/>
        </w:rPr>
        <w:t>始终贯穿“凝聚共识、凝聚智慧、凝聚力量”的工作主线，</w:t>
      </w:r>
      <w:r>
        <w:rPr>
          <w:rFonts w:hint="eastAsia" w:ascii="仿宋_GB2312" w:eastAsia="仿宋_GB2312"/>
          <w:sz w:val="32"/>
          <w:szCs w:val="32"/>
        </w:rPr>
        <w:t>多做协调关系、化解矛盾、理顺情绪、增进共识的工作，</w:t>
      </w:r>
      <w:r>
        <w:rPr>
          <w:rFonts w:hint="eastAsia" w:ascii="仿宋_GB2312" w:eastAsia="仿宋_GB2312"/>
          <w:sz w:val="32"/>
          <w:szCs w:val="32"/>
          <w:lang w:val="en-US" w:eastAsia="zh-CN"/>
        </w:rPr>
        <w:t>有效履行政协职能，及时收集和反映带有界别性、普遍性、倾向性的愿望和诉求，积极向党政部门反映群众意愿，积极建言献策，科学出谋划策，</w:t>
      </w:r>
      <w:r>
        <w:rPr>
          <w:rFonts w:hint="eastAsia" w:ascii="仿宋_GB2312" w:eastAsia="仿宋_GB2312"/>
          <w:sz w:val="32"/>
          <w:szCs w:val="32"/>
        </w:rPr>
        <w:t>为党委政府分忧，为人民群众解难，促进社会和谐稳定。</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41"/>
        <w:jc w:val="both"/>
        <w:textAlignment w:val="auto"/>
        <w:outlineLvl w:val="9"/>
        <w:rPr>
          <w:rFonts w:ascii="黑体" w:hAnsi="黑体" w:eastAsia="黑体" w:cs="仿宋_GB2312"/>
          <w:spacing w:val="15"/>
          <w:kern w:val="0"/>
          <w:sz w:val="32"/>
          <w:szCs w:val="32"/>
          <w:shd w:val="clear" w:color="auto" w:fill="FFFFFF"/>
        </w:rPr>
      </w:pPr>
      <w:r>
        <w:rPr>
          <w:rFonts w:hint="eastAsia" w:ascii="黑体" w:hAnsi="黑体" w:eastAsia="黑体" w:cs="仿宋_GB2312"/>
          <w:spacing w:val="15"/>
          <w:kern w:val="0"/>
          <w:sz w:val="32"/>
          <w:szCs w:val="32"/>
          <w:shd w:val="clear" w:color="auto" w:fill="FFFFFF"/>
        </w:rPr>
        <w:t>四、精诚团结，同心奋斗</w:t>
      </w:r>
    </w:p>
    <w:p>
      <w:pPr>
        <w:keepNext w:val="0"/>
        <w:keepLines w:val="0"/>
        <w:pageBreakBefore w:val="0"/>
        <w:widowControl/>
        <w:kinsoku/>
        <w:wordWrap/>
        <w:overflowPunct/>
        <w:topLinePunct w:val="0"/>
        <w:autoSpaceDE/>
        <w:autoSpaceDN/>
        <w:bidi w:val="0"/>
        <w:adjustRightInd/>
        <w:snapToGrid/>
        <w:spacing w:line="240" w:lineRule="auto"/>
        <w:ind w:firstLine="630"/>
        <w:jc w:val="both"/>
        <w:textAlignment w:val="auto"/>
        <w:outlineLvl w:val="9"/>
        <w:rPr>
          <w:rFonts w:hint="eastAsia" w:ascii="仿宋_GB2312" w:eastAsia="仿宋_GB2312"/>
          <w:sz w:val="32"/>
          <w:szCs w:val="32"/>
        </w:rPr>
      </w:pPr>
      <w:r>
        <w:rPr>
          <w:rFonts w:hint="eastAsia" w:ascii="仿宋_GB2312" w:eastAsia="仿宋_GB2312"/>
          <w:sz w:val="32"/>
          <w:szCs w:val="32"/>
        </w:rPr>
        <w:t>坚决维护和服从区委的领导，自觉把区委、区政府决策部署通过民主程序转化为政协常委会和政协委员的履职行动，努力做到紧跟区委部署不掉队、领会区委意图不偏差、执行区委决策不含糊，区委有部署、政协有行动，区委有号召、政协有落实</w:t>
      </w:r>
      <w:r>
        <w:rPr>
          <w:rFonts w:hint="eastAsia" w:ascii="仿宋_GB2312" w:eastAsia="仿宋_GB2312"/>
          <w:sz w:val="32"/>
          <w:szCs w:val="32"/>
          <w:lang w:eastAsia="zh-CN"/>
        </w:rPr>
        <w:t>，</w:t>
      </w:r>
      <w:r>
        <w:rPr>
          <w:rFonts w:hint="eastAsia" w:ascii="仿宋_GB2312" w:eastAsia="仿宋_GB2312"/>
          <w:sz w:val="32"/>
          <w:szCs w:val="32"/>
        </w:rPr>
        <w:t>始终做到与区委同心同向、同力同行、同频共振</w:t>
      </w:r>
      <w:r>
        <w:rPr>
          <w:rFonts w:hint="eastAsia" w:ascii="仿宋_GB2312" w:eastAsia="仿宋_GB2312"/>
          <w:sz w:val="32"/>
          <w:szCs w:val="32"/>
          <w:lang w:eastAsia="zh-CN"/>
        </w:rPr>
        <w:t>。</w:t>
      </w:r>
      <w:r>
        <w:rPr>
          <w:rFonts w:hint="eastAsia" w:ascii="仿宋_GB2312" w:eastAsia="仿宋_GB2312"/>
          <w:sz w:val="32"/>
          <w:szCs w:val="32"/>
          <w:lang w:val="en-US" w:eastAsia="zh-CN"/>
        </w:rPr>
        <w:t>每位政协常委都要用“心”履行职责，以自己的模范言行</w:t>
      </w:r>
      <w:r>
        <w:rPr>
          <w:rFonts w:hint="eastAsia" w:ascii="仿宋_GB2312" w:eastAsia="仿宋_GB2312"/>
          <w:sz w:val="32"/>
          <w:szCs w:val="32"/>
          <w:lang w:eastAsia="zh-CN"/>
        </w:rPr>
        <w:t>在</w:t>
      </w:r>
      <w:r>
        <w:rPr>
          <w:rFonts w:hint="eastAsia" w:ascii="仿宋_GB2312" w:eastAsia="仿宋_GB2312"/>
          <w:sz w:val="32"/>
          <w:szCs w:val="32"/>
        </w:rPr>
        <w:t>全区干</w:t>
      </w:r>
      <w:r>
        <w:rPr>
          <w:rFonts w:hint="eastAsia" w:ascii="仿宋_GB2312" w:eastAsia="仿宋_GB2312"/>
          <w:sz w:val="32"/>
          <w:szCs w:val="32"/>
          <w:lang w:eastAsia="zh-CN"/>
        </w:rPr>
        <w:t>群中</w:t>
      </w:r>
      <w:r>
        <w:rPr>
          <w:rFonts w:hint="eastAsia" w:ascii="仿宋_GB2312" w:eastAsia="仿宋_GB2312"/>
          <w:sz w:val="32"/>
          <w:szCs w:val="32"/>
        </w:rPr>
        <w:t>产生</w:t>
      </w:r>
      <w:r>
        <w:rPr>
          <w:rFonts w:hint="eastAsia" w:ascii="仿宋_GB2312" w:eastAsia="仿宋_GB2312"/>
          <w:sz w:val="32"/>
          <w:szCs w:val="32"/>
          <w:lang w:eastAsia="zh-CN"/>
        </w:rPr>
        <w:t>好的社会</w:t>
      </w:r>
      <w:r>
        <w:rPr>
          <w:rFonts w:hint="eastAsia" w:ascii="仿宋_GB2312" w:eastAsia="仿宋_GB2312"/>
          <w:sz w:val="32"/>
          <w:szCs w:val="32"/>
        </w:rPr>
        <w:t>影响</w:t>
      </w:r>
      <w:r>
        <w:rPr>
          <w:rFonts w:hint="eastAsia" w:ascii="仿宋_GB2312" w:eastAsia="仿宋_GB2312"/>
          <w:sz w:val="32"/>
          <w:szCs w:val="32"/>
          <w:lang w:eastAsia="zh-CN"/>
        </w:rPr>
        <w:t>。注重</w:t>
      </w:r>
      <w:r>
        <w:rPr>
          <w:rFonts w:hint="eastAsia" w:ascii="仿宋_GB2312" w:eastAsia="仿宋_GB2312"/>
          <w:sz w:val="32"/>
          <w:szCs w:val="32"/>
        </w:rPr>
        <w:t>发挥政协联系广泛的优势，不断加强与各党派团体和各族各界人士的联系，凝聚各方面的智慧力量共同推动发展大势，努力营造团结合作、和衷共济的良好氛围，形成齐心协力、共推金安跨越发展的强大合力。</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41"/>
        <w:jc w:val="both"/>
        <w:textAlignment w:val="auto"/>
        <w:outlineLvl w:val="9"/>
        <w:rPr>
          <w:rFonts w:hint="eastAsia" w:ascii="黑体" w:hAnsi="黑体" w:eastAsia="黑体" w:cs="仿宋_GB2312"/>
          <w:spacing w:val="15"/>
          <w:kern w:val="0"/>
          <w:sz w:val="32"/>
          <w:szCs w:val="32"/>
          <w:shd w:val="clear" w:color="auto" w:fill="FFFFFF"/>
        </w:rPr>
      </w:pPr>
      <w:r>
        <w:rPr>
          <w:rFonts w:hint="eastAsia" w:ascii="黑体" w:hAnsi="黑体" w:eastAsia="黑体" w:cs="仿宋_GB2312"/>
          <w:spacing w:val="15"/>
          <w:kern w:val="0"/>
          <w:sz w:val="32"/>
          <w:szCs w:val="32"/>
          <w:shd w:val="clear" w:color="auto" w:fill="FFFFFF"/>
        </w:rPr>
        <w:t>五、守牢底线，廉洁自律</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54" w:firstLineChars="200"/>
        <w:jc w:val="both"/>
        <w:textAlignment w:val="auto"/>
        <w:outlineLvl w:val="9"/>
        <w:rPr>
          <w:rFonts w:hint="eastAsia" w:ascii="仿宋_GB2312" w:eastAsia="仿宋_GB2312" w:cs="仿宋_GB2312"/>
          <w:sz w:val="32"/>
          <w:szCs w:val="32"/>
          <w:lang w:eastAsia="zh-CN"/>
        </w:rPr>
      </w:pPr>
      <w:r>
        <w:rPr>
          <w:rFonts w:hint="eastAsia" w:ascii="仿宋_GB2312" w:eastAsia="仿宋_GB2312"/>
          <w:sz w:val="32"/>
          <w:szCs w:val="32"/>
        </w:rPr>
        <w:t>政协是一个有章程约束、有纪律要求的政治组织，必须坚持底线思维，树</w:t>
      </w:r>
      <w:r>
        <w:rPr>
          <w:rFonts w:hint="eastAsia" w:ascii="仿宋_GB2312" w:eastAsia="仿宋_GB2312"/>
          <w:sz w:val="32"/>
          <w:szCs w:val="32"/>
          <w:lang w:val="en-US" w:eastAsia="zh-CN"/>
        </w:rPr>
        <w:t>牢</w:t>
      </w:r>
      <w:r>
        <w:rPr>
          <w:rFonts w:hint="eastAsia" w:ascii="仿宋_GB2312" w:eastAsia="仿宋_GB2312"/>
          <w:sz w:val="32"/>
          <w:szCs w:val="32"/>
        </w:rPr>
        <w:t>底线意识，严格遵守党的政治纪律和政治规矩，正确处理党内民主和人民民主的关系，把握好协商议政的边界和底线，在大是大非面前旗帜鲜明、亮明态度</w:t>
      </w:r>
      <w:r>
        <w:rPr>
          <w:rFonts w:hint="eastAsia" w:ascii="仿宋_GB2312" w:eastAsia="仿宋_GB2312"/>
          <w:sz w:val="32"/>
          <w:szCs w:val="32"/>
          <w:lang w:eastAsia="zh-CN"/>
        </w:rPr>
        <w:t>。要</w:t>
      </w:r>
      <w:r>
        <w:rPr>
          <w:rFonts w:hint="eastAsia" w:ascii="仿宋_GB2312" w:eastAsia="仿宋_GB2312"/>
          <w:sz w:val="32"/>
          <w:szCs w:val="32"/>
        </w:rPr>
        <w:t>严格贯彻落实中央八项规定</w:t>
      </w:r>
      <w:r>
        <w:rPr>
          <w:rFonts w:hint="eastAsia" w:ascii="仿宋_GB2312" w:eastAsia="仿宋_GB2312"/>
          <w:sz w:val="32"/>
          <w:szCs w:val="32"/>
          <w:lang w:val="en-US" w:eastAsia="zh-CN"/>
        </w:rPr>
        <w:t>精神</w:t>
      </w:r>
      <w:r>
        <w:rPr>
          <w:rFonts w:hint="eastAsia" w:ascii="仿宋_GB2312" w:eastAsia="仿宋_GB2312"/>
          <w:sz w:val="32"/>
          <w:szCs w:val="32"/>
        </w:rPr>
        <w:t>和省、市、区实施细则，把“三严三实”要求贯穿于全部工作中，以自身的好作风、好品格，影响和带动自己所联系的界别和</w:t>
      </w:r>
      <w:r>
        <w:rPr>
          <w:rFonts w:hint="eastAsia" w:ascii="仿宋_GB2312" w:eastAsia="仿宋_GB2312"/>
          <w:sz w:val="32"/>
          <w:szCs w:val="32"/>
          <w:lang w:eastAsia="zh-CN"/>
        </w:rPr>
        <w:t>委员</w:t>
      </w:r>
      <w:r>
        <w:rPr>
          <w:rFonts w:hint="eastAsia" w:ascii="仿宋_GB2312" w:eastAsia="仿宋_GB2312"/>
          <w:sz w:val="32"/>
          <w:szCs w:val="32"/>
        </w:rPr>
        <w:t>，</w:t>
      </w:r>
      <w:r>
        <w:rPr>
          <w:rFonts w:hint="eastAsia" w:ascii="仿宋_GB2312" w:eastAsia="仿宋_GB2312"/>
          <w:sz w:val="32"/>
          <w:szCs w:val="32"/>
          <w:lang w:val="en-US" w:eastAsia="zh-CN"/>
        </w:rPr>
        <w:t>把</w:t>
      </w:r>
      <w:r>
        <w:rPr>
          <w:rFonts w:hint="eastAsia" w:ascii="仿宋_GB2312" w:eastAsia="仿宋_GB2312"/>
          <w:sz w:val="32"/>
          <w:szCs w:val="32"/>
        </w:rPr>
        <w:t>廉洁纪律、群众纪律、工作纪律、生活纪律严起来，带动广大委员</w:t>
      </w:r>
      <w:r>
        <w:rPr>
          <w:rFonts w:hint="eastAsia" w:ascii="仿宋_GB2312" w:eastAsia="仿宋_GB2312"/>
          <w:sz w:val="32"/>
          <w:szCs w:val="32"/>
          <w:lang w:eastAsia="zh-CN"/>
        </w:rPr>
        <w:t>，</w:t>
      </w:r>
      <w:r>
        <w:rPr>
          <w:rFonts w:hint="eastAsia" w:ascii="仿宋_GB2312" w:eastAsia="仿宋_GB2312"/>
          <w:sz w:val="32"/>
          <w:szCs w:val="32"/>
        </w:rPr>
        <w:t>守纪律、讲规矩、重品行</w:t>
      </w:r>
      <w:r>
        <w:rPr>
          <w:rFonts w:hint="eastAsia" w:ascii="仿宋_GB2312" w:eastAsia="仿宋_GB2312"/>
          <w:sz w:val="32"/>
          <w:szCs w:val="32"/>
          <w:lang w:eastAsia="zh-CN"/>
        </w:rPr>
        <w:t>，</w:t>
      </w:r>
      <w:r>
        <w:rPr>
          <w:rFonts w:hint="eastAsia" w:ascii="仿宋_GB2312" w:eastAsia="仿宋_GB2312"/>
          <w:sz w:val="32"/>
          <w:szCs w:val="32"/>
        </w:rPr>
        <w:t>切实维护好人民政协形象和声誉</w:t>
      </w:r>
      <w:r>
        <w:rPr>
          <w:rFonts w:hint="eastAsia" w:ascii="仿宋_GB2312" w:eastAsia="仿宋_GB2312"/>
          <w:sz w:val="32"/>
          <w:szCs w:val="32"/>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方正大标宋简体" w:hAnsi="方正大标宋简体" w:eastAsia="方正大标宋简体" w:cs="方正大标宋简体"/>
          <w:b w:val="0"/>
          <w:bCs w:val="0"/>
          <w:kern w:val="2"/>
          <w:sz w:val="44"/>
          <w:szCs w:val="44"/>
          <w:lang w:val="en-US" w:eastAsia="zh-CN" w:bidi="ar-S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抗击疫情 勇毅前行</w:t>
      </w:r>
    </w:p>
    <w:p>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654"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疫情就是命令。面对本轮疫情，区政协闻令而动，以实际行动彰显担当作为。</w:t>
      </w:r>
    </w:p>
    <w:p>
      <w:pPr>
        <w:keepNext w:val="0"/>
        <w:keepLines w:val="0"/>
        <w:pageBreakBefore w:val="0"/>
        <w:widowControl w:val="0"/>
        <w:kinsoku/>
        <w:wordWrap/>
        <w:overflowPunct/>
        <w:topLinePunct w:val="0"/>
        <w:autoSpaceDE/>
        <w:autoSpaceDN/>
        <w:bidi w:val="0"/>
        <w:adjustRightInd/>
        <w:snapToGrid/>
        <w:ind w:firstLine="654"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lang w:val="en-US" w:eastAsia="zh-CN"/>
        </w:rPr>
        <w:t>一是率先垂范。</w:t>
      </w:r>
      <w:r>
        <w:rPr>
          <w:rFonts w:hint="eastAsia" w:ascii="仿宋_GB2312" w:hAnsi="仿宋_GB2312" w:eastAsia="仿宋_GB2312" w:cs="仿宋_GB2312"/>
          <w:lang w:val="en-US" w:eastAsia="zh-CN"/>
        </w:rPr>
        <w:t>区政协负责同志分赴联系乡镇街指导疫情防控工作，把区委区政府的指示第一时间传达到位，确保防控措施从严从实从细，应急反应有力有序有效。</w:t>
      </w:r>
    </w:p>
    <w:p>
      <w:pPr>
        <w:keepNext w:val="0"/>
        <w:keepLines w:val="0"/>
        <w:pageBreakBefore w:val="0"/>
        <w:widowControl w:val="0"/>
        <w:kinsoku/>
        <w:wordWrap/>
        <w:overflowPunct/>
        <w:topLinePunct w:val="0"/>
        <w:autoSpaceDE/>
        <w:autoSpaceDN/>
        <w:bidi w:val="0"/>
        <w:adjustRightInd/>
        <w:snapToGrid/>
        <w:ind w:firstLine="654"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lang w:val="en-US" w:eastAsia="zh-CN"/>
        </w:rPr>
        <w:t>二是担当作为。</w:t>
      </w:r>
      <w:r>
        <w:rPr>
          <w:rFonts w:hint="eastAsia" w:ascii="仿宋_GB2312" w:hAnsi="仿宋_GB2312" w:eastAsia="仿宋_GB2312" w:cs="仿宋_GB2312"/>
          <w:lang w:val="en-US" w:eastAsia="zh-CN"/>
        </w:rPr>
        <w:t>区政协机关全体干部职工服从全局，自觉为防疫大局勇毅前行，支援江淮社区开展核酸检测、卡点值班值守以及巡查劝导等工作，以实际行动为抗击疫情奉献政协力量。</w:t>
      </w:r>
    </w:p>
    <w:p>
      <w:pPr>
        <w:keepNext w:val="0"/>
        <w:keepLines w:val="0"/>
        <w:pageBreakBefore w:val="0"/>
        <w:widowControl w:val="0"/>
        <w:kinsoku/>
        <w:wordWrap/>
        <w:overflowPunct/>
        <w:topLinePunct w:val="0"/>
        <w:autoSpaceDE/>
        <w:autoSpaceDN/>
        <w:bidi w:val="0"/>
        <w:adjustRightInd/>
        <w:snapToGrid/>
        <w:ind w:firstLine="654"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lang w:val="en-US" w:eastAsia="zh-CN"/>
        </w:rPr>
        <w:t>三是保障得力。</w:t>
      </w:r>
      <w:r>
        <w:rPr>
          <w:rFonts w:hint="eastAsia" w:ascii="仿宋_GB2312" w:hAnsi="仿宋_GB2312" w:eastAsia="仿宋_GB2312" w:cs="仿宋_GB2312"/>
          <w:lang w:val="en-US" w:eastAsia="zh-CN"/>
        </w:rPr>
        <w:t>“兵马未动，粮草先行”。区政协办积极做好防疫应急物资的采购、发放、储备等各项工作，及时为奋战在一线的同志提供安全防护装备和必要的生活物资，为尽快打赢疫情阻击战提供坚强有力的后勤保障。</w:t>
      </w:r>
    </w:p>
    <w:p>
      <w:pPr>
        <w:keepNext w:val="0"/>
        <w:keepLines w:val="0"/>
        <w:pageBreakBefore w:val="0"/>
        <w:widowControl w:val="0"/>
        <w:kinsoku/>
        <w:wordWrap/>
        <w:overflowPunct/>
        <w:topLinePunct w:val="0"/>
        <w:autoSpaceDE/>
        <w:autoSpaceDN/>
        <w:bidi w:val="0"/>
        <w:adjustRightInd/>
        <w:snapToGrid/>
        <w:ind w:firstLine="654"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lang w:val="en-US" w:eastAsia="zh-CN"/>
        </w:rPr>
        <w:t>四是委员有爱。</w:t>
      </w:r>
      <w:r>
        <w:rPr>
          <w:rFonts w:hint="eastAsia" w:ascii="仿宋_GB2312" w:hAnsi="仿宋_GB2312" w:eastAsia="仿宋_GB2312" w:cs="仿宋_GB2312"/>
          <w:lang w:val="en-US" w:eastAsia="zh-CN"/>
        </w:rPr>
        <w:t>聚焦疫情，区政协及时向政协委员发出“委员有爱、抗疫同行”倡议书，动员广大政协委员立即行动起来，积极履职尽责。</w:t>
      </w:r>
    </w:p>
    <w:p>
      <w:pPr>
        <w:keepNext w:val="0"/>
        <w:keepLines w:val="0"/>
        <w:pageBreakBefore w:val="0"/>
        <w:widowControl w:val="0"/>
        <w:kinsoku/>
        <w:wordWrap/>
        <w:overflowPunct/>
        <w:topLinePunct w:val="0"/>
        <w:autoSpaceDE/>
        <w:autoSpaceDN/>
        <w:bidi w:val="0"/>
        <w:adjustRightInd/>
        <w:snapToGrid/>
        <w:ind w:firstLine="654"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据不完全统计，截至目前，委员企业和个人共捐款捐物折合人民币61万元。荣光睿、傅坤、阚宏柱、屠钟根、汤涌、王莉、赵军、范家周、蒯萍、张信如、周先军等委员，积极进行爱心捐助，有力支援疫情防控工作。（撰稿：柏发林）</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s="宋体"/>
          <w:sz w:val="24"/>
          <w:szCs w:val="24"/>
        </w:rPr>
      </w:pPr>
      <w:r>
        <w:rPr>
          <w:rFonts w:hint="eastAsia" w:ascii="仿宋_GB2312" w:hAnsi="仿宋_GB2312" w:eastAsia="仿宋_GB2312" w:cs="仿宋_GB2312"/>
          <w:lang w:val="en-US" w:eastAsia="zh-CN"/>
        </w:rPr>
        <w:drawing>
          <wp:inline distT="0" distB="0" distL="114300" distR="114300">
            <wp:extent cx="2666365" cy="1588770"/>
            <wp:effectExtent l="0" t="0" r="635" b="1143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6"/>
                    <a:srcRect b="49778"/>
                    <a:stretch>
                      <a:fillRect/>
                    </a:stretch>
                  </pic:blipFill>
                  <pic:spPr>
                    <a:xfrm>
                      <a:off x="0" y="0"/>
                      <a:ext cx="2666365" cy="1588770"/>
                    </a:xfrm>
                    <a:prstGeom prst="rect">
                      <a:avLst/>
                    </a:prstGeom>
                  </pic:spPr>
                </pic:pic>
              </a:graphicData>
            </a:graphic>
          </wp:inline>
        </w:drawing>
      </w:r>
      <w:r>
        <w:rPr>
          <w:rFonts w:hint="eastAsia" w:ascii="仿宋_GB2312" w:hAnsi="仿宋_GB2312" w:eastAsia="仿宋_GB2312" w:cs="仿宋_GB2312"/>
          <w:lang w:val="en-US" w:eastAsia="zh-CN"/>
        </w:rPr>
        <w:t xml:space="preserve"> </w:t>
      </w:r>
      <w:r>
        <w:rPr>
          <w:rFonts w:ascii="宋体" w:hAnsi="宋体" w:eastAsia="宋体" w:cs="宋体"/>
          <w:sz w:val="24"/>
          <w:szCs w:val="24"/>
        </w:rPr>
        <w:drawing>
          <wp:inline distT="0" distB="0" distL="114300" distR="114300">
            <wp:extent cx="2569845" cy="1571625"/>
            <wp:effectExtent l="0" t="0" r="1905" b="952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7"/>
                    <a:stretch>
                      <a:fillRect/>
                    </a:stretch>
                  </pic:blipFill>
                  <pic:spPr>
                    <a:xfrm>
                      <a:off x="0" y="0"/>
                      <a:ext cx="2569845" cy="15716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inline distT="0" distB="0" distL="114300" distR="114300">
            <wp:extent cx="2664460" cy="1694180"/>
            <wp:effectExtent l="0" t="0" r="2540" b="1270"/>
            <wp:docPr id="21" name="图片 2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1"/>
                    <pic:cNvPicPr>
                      <a:picLocks noChangeAspect="1"/>
                    </pic:cNvPicPr>
                  </pic:nvPicPr>
                  <pic:blipFill>
                    <a:blip r:embed="rId8"/>
                    <a:srcRect b="50137"/>
                    <a:stretch>
                      <a:fillRect/>
                    </a:stretch>
                  </pic:blipFill>
                  <pic:spPr>
                    <a:xfrm>
                      <a:off x="0" y="0"/>
                      <a:ext cx="2664460" cy="1694180"/>
                    </a:xfrm>
                    <a:prstGeom prst="rect">
                      <a:avLst/>
                    </a:prstGeom>
                  </pic:spPr>
                </pic:pic>
              </a:graphicData>
            </a:graphic>
          </wp:inline>
        </w:drawing>
      </w:r>
      <w:r>
        <w:rPr>
          <w:rFonts w:hint="eastAsia" w:ascii="仿宋_GB2312" w:hAnsi="仿宋_GB2312" w:eastAsia="仿宋_GB2312" w:cs="仿宋_GB2312"/>
          <w:lang w:val="en-US" w:eastAsia="zh-CN"/>
        </w:rPr>
        <w:t xml:space="preserve"> </w:t>
      </w:r>
      <w:r>
        <w:rPr>
          <w:rFonts w:hint="eastAsia" w:ascii="仿宋_GB2312" w:hAnsi="仿宋_GB2312" w:eastAsia="宋体" w:cs="仿宋_GB2312"/>
          <w:lang w:val="en-US" w:eastAsia="zh-CN"/>
        </w:rPr>
        <w:drawing>
          <wp:inline distT="0" distB="0" distL="114300" distR="114300">
            <wp:extent cx="2625725" cy="1689100"/>
            <wp:effectExtent l="0" t="0" r="3175" b="6350"/>
            <wp:docPr id="24" name="图片 2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5"/>
                    <pic:cNvPicPr>
                      <a:picLocks noChangeAspect="1"/>
                    </pic:cNvPicPr>
                  </pic:nvPicPr>
                  <pic:blipFill>
                    <a:blip r:embed="rId9"/>
                    <a:srcRect t="28635" r="50217" b="8721"/>
                    <a:stretch>
                      <a:fillRect/>
                    </a:stretch>
                  </pic:blipFill>
                  <pic:spPr>
                    <a:xfrm>
                      <a:off x="0" y="0"/>
                      <a:ext cx="2625725" cy="1689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仿宋_GB2312" w:hAnsi="仿宋_GB2312" w:eastAsia="仿宋_GB2312" w:cs="仿宋_GB231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s="宋体"/>
          <w:sz w:val="24"/>
          <w:szCs w:val="24"/>
        </w:rPr>
      </w:pPr>
      <w:r>
        <w:rPr>
          <w:rFonts w:hint="eastAsia" w:ascii="仿宋_GB2312" w:hAnsi="仿宋_GB2312" w:eastAsia="仿宋_GB2312" w:cs="仿宋_GB2312"/>
          <w:lang w:val="en-US" w:eastAsia="zh-CN"/>
        </w:rPr>
        <w:drawing>
          <wp:inline distT="0" distB="0" distL="114300" distR="114300">
            <wp:extent cx="2599690" cy="1690370"/>
            <wp:effectExtent l="0" t="0" r="10160" b="508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8"/>
                    <a:srcRect t="49842"/>
                    <a:stretch>
                      <a:fillRect/>
                    </a:stretch>
                  </pic:blipFill>
                  <pic:spPr>
                    <a:xfrm>
                      <a:off x="0" y="0"/>
                      <a:ext cx="2599690" cy="1690370"/>
                    </a:xfrm>
                    <a:prstGeom prst="rect">
                      <a:avLst/>
                    </a:prstGeom>
                  </pic:spPr>
                </pic:pic>
              </a:graphicData>
            </a:graphic>
          </wp:inline>
        </w:drawing>
      </w:r>
      <w:r>
        <w:rPr>
          <w:rFonts w:hint="eastAsia" w:ascii="仿宋_GB2312" w:hAnsi="仿宋_GB2312" w:eastAsia="宋体" w:cs="仿宋_GB2312"/>
          <w:lang w:val="en-US" w:eastAsia="zh-CN"/>
        </w:rPr>
        <w:t xml:space="preserve"> </w:t>
      </w:r>
      <w:r>
        <w:rPr>
          <w:rFonts w:ascii="宋体" w:hAnsi="宋体" w:eastAsia="宋体" w:cs="宋体"/>
          <w:sz w:val="24"/>
          <w:szCs w:val="24"/>
        </w:rPr>
        <w:drawing>
          <wp:inline distT="0" distB="0" distL="114300" distR="114300">
            <wp:extent cx="2585085" cy="1689735"/>
            <wp:effectExtent l="0" t="0" r="5715" b="5715"/>
            <wp:docPr id="2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IMG_256"/>
                    <pic:cNvPicPr>
                      <a:picLocks noChangeAspect="1"/>
                    </pic:cNvPicPr>
                  </pic:nvPicPr>
                  <pic:blipFill>
                    <a:blip r:embed="rId10"/>
                    <a:stretch>
                      <a:fillRect/>
                    </a:stretch>
                  </pic:blipFill>
                  <pic:spPr>
                    <a:xfrm>
                      <a:off x="0" y="0"/>
                      <a:ext cx="2585085" cy="16897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inline distT="0" distB="0" distL="114300" distR="114300">
            <wp:extent cx="2630805" cy="1826260"/>
            <wp:effectExtent l="0" t="0" r="17145" b="254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11"/>
                    <a:srcRect t="11295" r="50012"/>
                    <a:stretch>
                      <a:fillRect/>
                    </a:stretch>
                  </pic:blipFill>
                  <pic:spPr>
                    <a:xfrm>
                      <a:off x="0" y="0"/>
                      <a:ext cx="2630805" cy="1826260"/>
                    </a:xfrm>
                    <a:prstGeom prst="rect">
                      <a:avLst/>
                    </a:prstGeom>
                  </pic:spPr>
                </pic:pic>
              </a:graphicData>
            </a:graphic>
          </wp:inline>
        </w:drawing>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lang w:val="en-US" w:eastAsia="zh-CN"/>
        </w:rPr>
        <w:drawing>
          <wp:inline distT="0" distB="0" distL="114300" distR="114300">
            <wp:extent cx="2639060" cy="1826260"/>
            <wp:effectExtent l="0" t="0" r="8890" b="2540"/>
            <wp:docPr id="25" name="图片 2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3"/>
                    <pic:cNvPicPr>
                      <a:picLocks noChangeAspect="1"/>
                    </pic:cNvPicPr>
                  </pic:nvPicPr>
                  <pic:blipFill>
                    <a:blip r:embed="rId11"/>
                    <a:srcRect l="50024" t="16298" b="-829"/>
                    <a:stretch>
                      <a:fillRect/>
                    </a:stretch>
                  </pic:blipFill>
                  <pic:spPr>
                    <a:xfrm>
                      <a:off x="0" y="0"/>
                      <a:ext cx="2639060" cy="1826260"/>
                    </a:xfrm>
                    <a:prstGeom prst="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“艺”起守护  区政协书画院翰墨丹青</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大标宋简体" w:hAnsi="方正大标宋简体" w:eastAsia="方正大标宋简体" w:cs="方正大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致敬“最美逆行者”</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p>
    <w:p>
      <w:pPr>
        <w:bidi w:val="0"/>
        <w:ind w:firstLine="654" w:firstLineChars="200"/>
        <w:jc w:val="both"/>
        <w:rPr>
          <w:rFonts w:hint="eastAsia" w:ascii="仿宋_GB2312" w:hAnsi="仿宋_GB2312" w:eastAsia="仿宋_GB2312" w:cs="仿宋_GB231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24130</wp:posOffset>
                </wp:positionH>
                <wp:positionV relativeFrom="paragraph">
                  <wp:posOffset>136525</wp:posOffset>
                </wp:positionV>
                <wp:extent cx="4127500" cy="2844800"/>
                <wp:effectExtent l="6350" t="6350" r="19050" b="6350"/>
                <wp:wrapSquare wrapText="bothSides"/>
                <wp:docPr id="19" name="矩形 19"/>
                <wp:cNvGraphicFramePr/>
                <a:graphic xmlns:a="http://schemas.openxmlformats.org/drawingml/2006/main">
                  <a:graphicData uri="http://schemas.microsoft.com/office/word/2010/wordprocessingShape">
                    <wps:wsp>
                      <wps:cNvSpPr/>
                      <wps:spPr>
                        <a:xfrm>
                          <a:off x="1484630" y="4076065"/>
                          <a:ext cx="4127500" cy="284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inline distT="0" distB="0" distL="114300" distR="114300">
                                  <wp:extent cx="3836670" cy="2254250"/>
                                  <wp:effectExtent l="0" t="0" r="11430" b="12700"/>
                                  <wp:docPr id="9" name="图片 9" descr="刘戊友作品《赞金安抗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刘戊友作品《赞金安抗疫》"/>
                                          <pic:cNvPicPr>
                                            <a:picLocks noChangeAspect="1"/>
                                          </pic:cNvPicPr>
                                        </pic:nvPicPr>
                                        <pic:blipFill>
                                          <a:blip r:embed="rId12"/>
                                          <a:stretch>
                                            <a:fillRect/>
                                          </a:stretch>
                                        </pic:blipFill>
                                        <pic:spPr>
                                          <a:xfrm>
                                            <a:off x="0" y="0"/>
                                            <a:ext cx="3836670" cy="2254250"/>
                                          </a:xfrm>
                                          <a:prstGeom prst="rect">
                                            <a:avLst/>
                                          </a:prstGeom>
                                        </pic:spPr>
                                      </pic:pic>
                                    </a:graphicData>
                                  </a:graphic>
                                </wp:inline>
                              </w:drawing>
                            </w:r>
                          </w:p>
                          <w:p>
                            <w:pPr>
                              <w:jc w:val="center"/>
                              <w:rPr>
                                <w:rFonts w:hint="eastAsia" w:ascii="宋体" w:hAnsi="宋体" w:eastAsia="宋体" w:cs="宋体"/>
                                <w:color w:val="000000"/>
                                <w:spacing w:val="30"/>
                                <w:sz w:val="24"/>
                                <w:szCs w:val="24"/>
                              </w:rPr>
                            </w:pPr>
                            <w:r>
                              <w:rPr>
                                <w:rFonts w:hint="eastAsia" w:ascii="仿宋_GB2312" w:hAnsi="仿宋_GB2312" w:eastAsia="仿宋_GB2312" w:cs="仿宋_GB2312"/>
                                <w:color w:val="000000"/>
                                <w:spacing w:val="30"/>
                                <w:sz w:val="24"/>
                                <w:szCs w:val="24"/>
                              </w:rPr>
                              <w:t>刘戊友作品：《赞金安抗疫》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pt;margin-top:10.75pt;height:224pt;width:325pt;mso-wrap-distance-bottom:0pt;mso-wrap-distance-left:9pt;mso-wrap-distance-right:9pt;mso-wrap-distance-top:0pt;z-index:251660288;v-text-anchor:middle;mso-width-relative:page;mso-height-relative:page;" fillcolor="#FFFFFF [3212]" filled="t" stroked="t" coordsize="21600,21600" o:gfxdata="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hVusrWAAAABwEAAA8AAAAAAAAAAQAg&#10;AAAAIgAAAGRycy9kb3ducmV2LnhtbFBLAQIUABQAAAAIAIdO4kATwz/XggIAAA4FAAAOAAAAAAAA&#10;AAEAIAAAACUBAABkcnMvZTJvRG9jLnhtbFBLBQYAAAAABgAGAFkBAAAZBgAAAAA=&#10;">
                <v:fill on="t" focussize="0,0"/>
                <v:stroke weight="1pt" color="#FFFFFF [3212]" miterlimit="8" joinstyle="miter"/>
                <v:imagedata o:title=""/>
                <o:lock v:ext="edit" aspectratio="f"/>
                <v:textbox>
                  <w:txbxContent>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inline distT="0" distB="0" distL="114300" distR="114300">
                            <wp:extent cx="3836670" cy="2254250"/>
                            <wp:effectExtent l="0" t="0" r="11430" b="12700"/>
                            <wp:docPr id="9" name="图片 9" descr="刘戊友作品《赞金安抗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刘戊友作品《赞金安抗疫》"/>
                                    <pic:cNvPicPr>
                                      <a:picLocks noChangeAspect="1"/>
                                    </pic:cNvPicPr>
                                  </pic:nvPicPr>
                                  <pic:blipFill>
                                    <a:blip r:embed="rId12"/>
                                    <a:stretch>
                                      <a:fillRect/>
                                    </a:stretch>
                                  </pic:blipFill>
                                  <pic:spPr>
                                    <a:xfrm>
                                      <a:off x="0" y="0"/>
                                      <a:ext cx="3836670" cy="2254250"/>
                                    </a:xfrm>
                                    <a:prstGeom prst="rect">
                                      <a:avLst/>
                                    </a:prstGeom>
                                  </pic:spPr>
                                </pic:pic>
                              </a:graphicData>
                            </a:graphic>
                          </wp:inline>
                        </w:drawing>
                      </w:r>
                    </w:p>
                    <w:p>
                      <w:pPr>
                        <w:jc w:val="center"/>
                        <w:rPr>
                          <w:rFonts w:hint="eastAsia" w:ascii="宋体" w:hAnsi="宋体" w:eastAsia="宋体" w:cs="宋体"/>
                          <w:color w:val="000000"/>
                          <w:spacing w:val="30"/>
                          <w:sz w:val="24"/>
                          <w:szCs w:val="24"/>
                        </w:rPr>
                      </w:pPr>
                      <w:r>
                        <w:rPr>
                          <w:rFonts w:hint="eastAsia" w:ascii="仿宋_GB2312" w:hAnsi="仿宋_GB2312" w:eastAsia="仿宋_GB2312" w:cs="仿宋_GB2312"/>
                          <w:color w:val="000000"/>
                          <w:spacing w:val="30"/>
                          <w:sz w:val="24"/>
                          <w:szCs w:val="24"/>
                        </w:rPr>
                        <w:t>刘戊友作品：《赞金安抗疫》</w:t>
                      </w:r>
                    </w:p>
                  </w:txbxContent>
                </v:textbox>
                <w10:wrap type="square"/>
              </v:rect>
            </w:pict>
          </mc:Fallback>
        </mc:AlternateContent>
      </w:r>
      <w:r>
        <w:rPr>
          <w:rFonts w:hint="eastAsia" w:ascii="仿宋_GB2312" w:hAnsi="仿宋_GB2312" w:eastAsia="仿宋_GB2312" w:cs="仿宋_GB2312"/>
          <w:lang w:val="en-US" w:eastAsia="zh-CN"/>
        </w:rPr>
        <w:t>本轮疫情发生以来，金安区政协书画院艺术家们主动响应，用爱研墨、用心调色、以笔战“疫”，创作出一批以抗击新冠疫情为主题的书画作品，向最美逆行者致敬。</w:t>
      </w:r>
    </w:p>
    <w:p>
      <w:pPr>
        <w:bidi w:val="0"/>
        <w:ind w:firstLine="678" w:firstLineChars="200"/>
        <w:jc w:val="both"/>
        <w:rPr>
          <w:rFonts w:hint="eastAsia" w:ascii="仿宋_GB2312" w:hAnsi="仿宋_GB2312" w:eastAsia="仿宋_GB2312" w:cs="仿宋_GB2312"/>
          <w:spacing w:val="-6"/>
          <w:sz w:val="32"/>
          <w:lang w:val="en-US" w:eastAsia="zh-CN"/>
        </w:rPr>
      </w:pPr>
      <w:r>
        <w:rPr>
          <w:spacing w:val="6"/>
          <w:sz w:val="32"/>
        </w:rPr>
        <mc:AlternateContent>
          <mc:Choice Requires="wps">
            <w:drawing>
              <wp:anchor distT="0" distB="0" distL="114300" distR="114300" simplePos="0" relativeHeight="251661312" behindDoc="0" locked="0" layoutInCell="1" allowOverlap="1">
                <wp:simplePos x="0" y="0"/>
                <wp:positionH relativeFrom="column">
                  <wp:posOffset>2475865</wp:posOffset>
                </wp:positionH>
                <wp:positionV relativeFrom="paragraph">
                  <wp:posOffset>19050</wp:posOffset>
                </wp:positionV>
                <wp:extent cx="2846705" cy="3773170"/>
                <wp:effectExtent l="6350" t="6350" r="23495" b="11430"/>
                <wp:wrapSquare wrapText="bothSides"/>
                <wp:docPr id="20" name="矩形 20"/>
                <wp:cNvGraphicFramePr/>
                <a:graphic xmlns:a="http://schemas.openxmlformats.org/drawingml/2006/main">
                  <a:graphicData uri="http://schemas.microsoft.com/office/word/2010/wordprocessingShape">
                    <wps:wsp>
                      <wps:cNvSpPr/>
                      <wps:spPr>
                        <a:xfrm>
                          <a:off x="3364865" y="1300480"/>
                          <a:ext cx="2846705" cy="3773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inline distT="0" distB="0" distL="114300" distR="114300">
                                  <wp:extent cx="2684145" cy="2952750"/>
                                  <wp:effectExtent l="0" t="0" r="1905" b="0"/>
                                  <wp:docPr id="8" name="图片 8" descr="韩春雷作品《家园守护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韩春雷作品《家园守护者》"/>
                                          <pic:cNvPicPr>
                                            <a:picLocks noChangeAspect="1"/>
                                          </pic:cNvPicPr>
                                        </pic:nvPicPr>
                                        <pic:blipFill>
                                          <a:blip r:embed="rId13"/>
                                          <a:stretch>
                                            <a:fillRect/>
                                          </a:stretch>
                                        </pic:blipFill>
                                        <pic:spPr>
                                          <a:xfrm>
                                            <a:off x="0" y="0"/>
                                            <a:ext cx="2684145" cy="2952750"/>
                                          </a:xfrm>
                                          <a:prstGeom prst="rect">
                                            <a:avLst/>
                                          </a:prstGeom>
                                        </pic:spPr>
                                      </pic:pic>
                                    </a:graphicData>
                                  </a:graphic>
                                </wp:inline>
                              </w:drawing>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30"/>
                                <w:sz w:val="24"/>
                                <w:szCs w:val="24"/>
                              </w:rPr>
                              <w:t>韩春雷作品：《家园守护者》</w:t>
                            </w:r>
                          </w:p>
                          <w:p>
                            <w:pPr>
                              <w:jc w:val="center"/>
                              <w:rPr>
                                <w:rFonts w:hint="eastAsia" w:ascii="仿宋_GB2312" w:hAnsi="仿宋_GB2312" w:eastAsia="仿宋_GB2312" w:cs="仿宋_GB231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4.95pt;margin-top:1.5pt;height:297.1pt;width:224.15pt;mso-wrap-distance-bottom:0pt;mso-wrap-distance-left:9pt;mso-wrap-distance-right:9pt;mso-wrap-distance-top:0pt;z-index:251661312;v-text-anchor:middle;mso-width-relative:page;mso-height-relative:page;" fillcolor="#FFFFFF [3212]" filled="t" stroked="t" coordsize="21600,21600" o:gfxdata="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JaBT/YAAAACQEAAA8AAAAAAAAAAQAg&#10;AAAAIgAAAGRycy9kb3ducmV2LnhtbFBLAQIUABQAAAAIAIdO4kD1t922gAIAAA4FAAAOAAAAAAAA&#10;AAEAIAAAACcBAABkcnMvZTJvRG9jLnhtbFBLBQYAAAAABgAGAFkBAAAZBgAAAAA=&#10;">
                <v:fill on="t" focussize="0,0"/>
                <v:stroke weight="1pt" color="#FFFFFF [3212]" miterlimit="8" joinstyle="miter"/>
                <v:imagedata o:title=""/>
                <o:lock v:ext="edit" aspectratio="f"/>
                <v:textbox>
                  <w:txbxContent>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inline distT="0" distB="0" distL="114300" distR="114300">
                            <wp:extent cx="2684145" cy="2952750"/>
                            <wp:effectExtent l="0" t="0" r="1905" b="0"/>
                            <wp:docPr id="8" name="图片 8" descr="韩春雷作品《家园守护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韩春雷作品《家园守护者》"/>
                                    <pic:cNvPicPr>
                                      <a:picLocks noChangeAspect="1"/>
                                    </pic:cNvPicPr>
                                  </pic:nvPicPr>
                                  <pic:blipFill>
                                    <a:blip r:embed="rId13"/>
                                    <a:stretch>
                                      <a:fillRect/>
                                    </a:stretch>
                                  </pic:blipFill>
                                  <pic:spPr>
                                    <a:xfrm>
                                      <a:off x="0" y="0"/>
                                      <a:ext cx="2684145" cy="2952750"/>
                                    </a:xfrm>
                                    <a:prstGeom prst="rect">
                                      <a:avLst/>
                                    </a:prstGeom>
                                  </pic:spPr>
                                </pic:pic>
                              </a:graphicData>
                            </a:graphic>
                          </wp:inline>
                        </w:drawing>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30"/>
                          <w:sz w:val="24"/>
                          <w:szCs w:val="24"/>
                        </w:rPr>
                        <w:t>韩春雷作品：《家园守护者》</w:t>
                      </w:r>
                    </w:p>
                    <w:p>
                      <w:pPr>
                        <w:jc w:val="center"/>
                        <w:rPr>
                          <w:rFonts w:hint="eastAsia" w:ascii="仿宋_GB2312" w:hAnsi="仿宋_GB2312" w:eastAsia="仿宋_GB2312" w:cs="仿宋_GB2312"/>
                          <w:lang w:val="en-US" w:eastAsia="zh-CN"/>
                        </w:rPr>
                      </w:pPr>
                    </w:p>
                  </w:txbxContent>
                </v:textbox>
                <w10:wrap type="square"/>
              </v:rect>
            </w:pict>
          </mc:Fallback>
        </mc:AlternateContent>
      </w:r>
      <w:r>
        <w:rPr>
          <w:rFonts w:hint="eastAsia" w:ascii="仿宋_GB2312" w:hAnsi="仿宋_GB2312" w:eastAsia="仿宋_GB2312" w:cs="仿宋_GB2312"/>
          <w:spacing w:val="-6"/>
          <w:sz w:val="32"/>
          <w:lang w:val="en-US" w:eastAsia="zh-CN"/>
        </w:rPr>
        <w:t>艺术家们用热切的情感，创作了一幅幅生动的书画作品，讴歌、致敬奋战在防控一线的白衣天使、党员干部和广大志愿者，展现金安人民不畏艰险、迎难而上的精神风貌，凝聚起众志成城、守护家园的强大精神力量。</w:t>
      </w:r>
    </w:p>
    <w:p>
      <w:pPr>
        <w:bidi w:val="0"/>
        <w:ind w:firstLine="678" w:firstLineChars="200"/>
        <w:jc w:val="both"/>
        <w:rPr>
          <w:rFonts w:hint="eastAsia" w:ascii="仿宋_GB2312" w:hAnsi="仿宋_GB2312" w:eastAsia="仿宋_GB2312" w:cs="仿宋_GB2312"/>
          <w:lang w:val="en-US" w:eastAsia="zh-CN"/>
        </w:rPr>
      </w:pPr>
      <w:r>
        <w:rPr>
          <w:rFonts w:hint="eastAsia" w:ascii="仿宋_GB2312" w:hAnsi="仿宋_GB2312" w:eastAsia="仿宋_GB2312" w:cs="仿宋_GB2312"/>
          <w:spacing w:val="6"/>
          <w:sz w:val="32"/>
          <w:lang w:val="en-US" w:eastAsia="zh-CN"/>
        </w:rPr>
        <w:t>现将部分作品陆续展示，表达艺术家们在中国共产党的坚强领导下，携手抗击疫情、战胜疫情的信心和决心以及强烈的责任担当与家国情怀。金安区政协书画院将优选部分书画作品，赠送给奋战在抗疫一线的“最美逆行者”。</w:t>
      </w:r>
      <w:r>
        <w:rPr>
          <w:rFonts w:hint="eastAsia" w:ascii="仿宋_GB2312" w:hAnsi="仿宋_GB2312" w:eastAsia="仿宋_GB2312" w:cs="仿宋_GB2312"/>
          <w:lang w:val="en-US" w:eastAsia="zh-CN"/>
        </w:rPr>
        <w:t>（撰稿： 谢承倩）</w:t>
      </w:r>
    </w:p>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inline distT="0" distB="0" distL="114300" distR="114300">
            <wp:extent cx="5062855" cy="2924175"/>
            <wp:effectExtent l="0" t="0" r="4445" b="9525"/>
            <wp:docPr id="7" name="图片 7" descr="王新作品《向大白致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王新作品《向大白致敬》"/>
                    <pic:cNvPicPr>
                      <a:picLocks noChangeAspect="1"/>
                    </pic:cNvPicPr>
                  </pic:nvPicPr>
                  <pic:blipFill>
                    <a:blip r:embed="rId14"/>
                    <a:stretch>
                      <a:fillRect/>
                    </a:stretch>
                  </pic:blipFill>
                  <pic:spPr>
                    <a:xfrm>
                      <a:off x="0" y="0"/>
                      <a:ext cx="5062855" cy="292417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center"/>
        <w:rPr>
          <w:rFonts w:hint="eastAsia" w:ascii="仿宋_GB2312" w:hAnsi="仿宋_GB2312" w:eastAsia="仿宋_GB2312" w:cs="仿宋_GB2312"/>
          <w:color w:val="000000"/>
          <w:spacing w:val="30"/>
          <w:sz w:val="24"/>
          <w:szCs w:val="24"/>
          <w:lang w:val="en-US" w:eastAsia="zh-CN"/>
        </w:rPr>
      </w:pPr>
      <w:r>
        <w:rPr>
          <w:rFonts w:hint="eastAsia" w:ascii="仿宋_GB2312" w:hAnsi="仿宋_GB2312" w:eastAsia="仿宋_GB2312" w:cs="仿宋_GB2312"/>
          <w:i w:val="0"/>
          <w:iCs w:val="0"/>
          <w:caps w:val="0"/>
          <w:color w:val="000000"/>
          <w:spacing w:val="30"/>
          <w:sz w:val="24"/>
          <w:szCs w:val="24"/>
          <w:shd w:val="clear" w:fill="FFFFFF"/>
        </w:rPr>
        <w:t>王新作品：《向大白致敬》</w:t>
      </w:r>
    </w:p>
    <w:p>
      <w:pPr>
        <w:jc w:val="center"/>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pPr>
      <w:r>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drawing>
          <wp:inline distT="0" distB="0" distL="114300" distR="114300">
            <wp:extent cx="5114290" cy="3029585"/>
            <wp:effectExtent l="0" t="0" r="10160" b="18415"/>
            <wp:docPr id="12" name="图片 1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3"/>
                    <pic:cNvPicPr>
                      <a:picLocks noChangeAspect="1"/>
                    </pic:cNvPicPr>
                  </pic:nvPicPr>
                  <pic:blipFill>
                    <a:blip r:embed="rId15"/>
                    <a:stretch>
                      <a:fillRect/>
                    </a:stretch>
                  </pic:blipFill>
                  <pic:spPr>
                    <a:xfrm>
                      <a:off x="0" y="0"/>
                      <a:ext cx="5114290" cy="302958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center"/>
        <w:rPr>
          <w:rFonts w:hint="eastAsia" w:ascii="仿宋_GB2312" w:hAnsi="仿宋_GB2312" w:eastAsia="仿宋_GB2312" w:cs="仿宋_GB2312"/>
          <w:color w:val="000000"/>
          <w:spacing w:val="30"/>
          <w:kern w:val="2"/>
          <w:sz w:val="24"/>
          <w:szCs w:val="24"/>
          <w:lang w:val="en-US" w:eastAsia="zh-CN" w:bidi="ar-SA"/>
        </w:rPr>
      </w:pPr>
      <w:r>
        <w:rPr>
          <w:rFonts w:hint="eastAsia" w:ascii="仿宋_GB2312" w:hAnsi="仿宋_GB2312" w:eastAsia="仿宋_GB2312" w:cs="仿宋_GB2312"/>
          <w:color w:val="000000"/>
          <w:spacing w:val="30"/>
          <w:kern w:val="2"/>
          <w:sz w:val="24"/>
          <w:szCs w:val="24"/>
          <w:lang w:val="en-US" w:eastAsia="zh-CN" w:bidi="ar-SA"/>
        </w:rPr>
        <w:t>杨洪伟作品：《众志成城》</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0"/>
        <w:gridCol w:w="4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0" w:type="dxa"/>
          </w:tcPr>
          <w:p>
            <w:pPr>
              <w:bidi w:val="0"/>
              <w:jc w:val="center"/>
              <w:rPr>
                <w:rFonts w:hint="eastAsia" w:ascii="宋体" w:hAnsi="宋体" w:eastAsia="宋体" w:cs="宋体"/>
                <w:spacing w:val="30"/>
                <w:sz w:val="24"/>
                <w:szCs w:val="24"/>
                <w:lang w:val="en-US" w:eastAsia="zh-CN"/>
              </w:rPr>
            </w:pPr>
            <w:r>
              <w:rPr>
                <w:rFonts w:hint="eastAsia" w:ascii="宋体" w:hAnsi="宋体" w:eastAsia="宋体" w:cs="宋体"/>
                <w:spacing w:val="30"/>
                <w:sz w:val="24"/>
                <w:szCs w:val="24"/>
                <w:lang w:val="en-US" w:eastAsia="zh-CN"/>
              </w:rPr>
              <w:drawing>
                <wp:inline distT="0" distB="0" distL="114300" distR="114300">
                  <wp:extent cx="2464435" cy="7522845"/>
                  <wp:effectExtent l="0" t="0" r="12065" b="1905"/>
                  <wp:docPr id="13" name="图片 13"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21"/>
                          <pic:cNvPicPr>
                            <a:picLocks noChangeAspect="1"/>
                          </pic:cNvPicPr>
                        </pic:nvPicPr>
                        <pic:blipFill>
                          <a:blip r:embed="rId16"/>
                          <a:srcRect l="27487" r="27487"/>
                          <a:stretch>
                            <a:fillRect/>
                          </a:stretch>
                        </pic:blipFill>
                        <pic:spPr>
                          <a:xfrm>
                            <a:off x="0" y="0"/>
                            <a:ext cx="2464435" cy="75228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614" w:firstLineChars="200"/>
              <w:jc w:val="left"/>
              <w:textAlignment w:val="auto"/>
              <w:rPr>
                <w:rFonts w:hint="eastAsia" w:ascii="宋体" w:hAnsi="宋体" w:eastAsia="宋体" w:cs="宋体"/>
                <w:spacing w:val="30"/>
                <w:sz w:val="24"/>
                <w:szCs w:val="24"/>
                <w:lang w:val="en-US" w:eastAsia="zh-CN"/>
              </w:rPr>
            </w:pPr>
            <w:r>
              <w:rPr>
                <w:rFonts w:hint="eastAsia" w:ascii="仿宋_GB2312" w:hAnsi="仿宋_GB2312" w:eastAsia="仿宋_GB2312" w:cs="仿宋_GB2312"/>
                <w:color w:val="000000"/>
                <w:spacing w:val="30"/>
                <w:sz w:val="24"/>
                <w:szCs w:val="24"/>
              </w:rPr>
              <w:t>毛万宝作品：《今日欢呼孙大圣 只缘妖雾又重来》</w:t>
            </w:r>
          </w:p>
        </w:tc>
        <w:tc>
          <w:tcPr>
            <w:tcW w:w="4360" w:type="dxa"/>
          </w:tcPr>
          <w:p>
            <w:pPr>
              <w:bidi w:val="0"/>
              <w:jc w:val="center"/>
              <w:rPr>
                <w:rFonts w:hint="eastAsia" w:ascii="宋体" w:hAnsi="宋体" w:eastAsia="宋体" w:cs="宋体"/>
                <w:spacing w:val="30"/>
                <w:sz w:val="24"/>
                <w:szCs w:val="24"/>
                <w:lang w:val="en-US" w:eastAsia="zh-CN"/>
              </w:rPr>
            </w:pPr>
            <w:r>
              <w:rPr>
                <w:rFonts w:hint="eastAsia" w:ascii="宋体" w:hAnsi="宋体" w:eastAsia="宋体" w:cs="宋体"/>
                <w:spacing w:val="30"/>
                <w:sz w:val="24"/>
                <w:szCs w:val="24"/>
                <w:lang w:val="en-US" w:eastAsia="zh-CN"/>
              </w:rPr>
              <w:drawing>
                <wp:inline distT="0" distB="0" distL="114300" distR="114300">
                  <wp:extent cx="2587625" cy="7595235"/>
                  <wp:effectExtent l="0" t="0" r="3175" b="5715"/>
                  <wp:docPr id="18" name="图片 18" descr="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89"/>
                          <pic:cNvPicPr>
                            <a:picLocks noChangeAspect="1"/>
                          </pic:cNvPicPr>
                        </pic:nvPicPr>
                        <pic:blipFill>
                          <a:blip r:embed="rId17"/>
                          <a:srcRect l="19870" r="19539"/>
                          <a:stretch>
                            <a:fillRect/>
                          </a:stretch>
                        </pic:blipFill>
                        <pic:spPr>
                          <a:xfrm>
                            <a:off x="0" y="0"/>
                            <a:ext cx="2587625" cy="7595235"/>
                          </a:xfrm>
                          <a:prstGeom prst="rect">
                            <a:avLst/>
                          </a:prstGeom>
                        </pic:spPr>
                      </pic:pic>
                    </a:graphicData>
                  </a:graphic>
                </wp:inline>
              </w:drawing>
            </w:r>
          </w:p>
          <w:p>
            <w:pPr>
              <w:bidi w:val="0"/>
              <w:jc w:val="center"/>
              <w:rPr>
                <w:rFonts w:hint="eastAsia" w:ascii="宋体" w:hAnsi="宋体" w:eastAsia="宋体" w:cs="宋体"/>
                <w:spacing w:val="30"/>
                <w:sz w:val="24"/>
                <w:szCs w:val="24"/>
                <w:lang w:val="en-US" w:eastAsia="zh-CN"/>
              </w:rPr>
            </w:pPr>
            <w:r>
              <w:rPr>
                <w:rFonts w:hint="eastAsia" w:ascii="仿宋_GB2312" w:hAnsi="仿宋_GB2312" w:eastAsia="仿宋_GB2312" w:cs="仿宋_GB2312"/>
                <w:color w:val="000000"/>
                <w:spacing w:val="30"/>
                <w:sz w:val="24"/>
                <w:szCs w:val="24"/>
              </w:rPr>
              <w:t>彭德明作品：《守望相助》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20" w:type="dxa"/>
            <w:gridSpan w:val="2"/>
          </w:tcPr>
          <w:p>
            <w:pPr>
              <w:bidi w:val="0"/>
              <w:jc w:val="center"/>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pPr>
            <w:r>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drawing>
                <wp:inline distT="0" distB="0" distL="114300" distR="114300">
                  <wp:extent cx="4110990" cy="4335780"/>
                  <wp:effectExtent l="0" t="0" r="3810" b="7620"/>
                  <wp:docPr id="14" name="图片 14"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21"/>
                          <pic:cNvPicPr>
                            <a:picLocks noChangeAspect="1"/>
                          </pic:cNvPicPr>
                        </pic:nvPicPr>
                        <pic:blipFill>
                          <a:blip r:embed="rId18">
                            <a:lum bright="12000"/>
                          </a:blip>
                          <a:stretch>
                            <a:fillRect/>
                          </a:stretch>
                        </pic:blipFill>
                        <pic:spPr>
                          <a:xfrm>
                            <a:off x="0" y="0"/>
                            <a:ext cx="4110990" cy="4335780"/>
                          </a:xfrm>
                          <a:prstGeom prst="rect">
                            <a:avLst/>
                          </a:prstGeom>
                        </pic:spPr>
                      </pic:pic>
                    </a:graphicData>
                  </a:graphic>
                </wp:inline>
              </w:drawing>
            </w:r>
          </w:p>
          <w:p>
            <w:pPr>
              <w:bidi w:val="0"/>
              <w:jc w:val="center"/>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spacing w:val="30"/>
                <w:kern w:val="2"/>
                <w:sz w:val="24"/>
                <w:szCs w:val="24"/>
                <w:lang w:val="en-US" w:eastAsia="zh-CN" w:bidi="ar-SA"/>
              </w:rPr>
              <w:t>洪德遣作品：《疫落花开 携手未来》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0"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pPr>
            <w:r>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drawing>
                <wp:inline distT="0" distB="0" distL="114300" distR="114300">
                  <wp:extent cx="2555875" cy="2545080"/>
                  <wp:effectExtent l="0" t="0" r="15875" b="7620"/>
                  <wp:docPr id="15" name="图片 15" descr="123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34567"/>
                          <pic:cNvPicPr>
                            <a:picLocks noChangeAspect="1"/>
                          </pic:cNvPicPr>
                        </pic:nvPicPr>
                        <pic:blipFill>
                          <a:blip r:embed="rId19">
                            <a:lum bright="12000"/>
                          </a:blip>
                          <a:srcRect l="4923" t="3990" r="5429" b="2497"/>
                          <a:stretch>
                            <a:fillRect/>
                          </a:stretch>
                        </pic:blipFill>
                        <pic:spPr>
                          <a:xfrm>
                            <a:off x="0" y="0"/>
                            <a:ext cx="2555875" cy="2545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000000"/>
                <w:spacing w:val="30"/>
                <w:kern w:val="2"/>
                <w:sz w:val="24"/>
                <w:szCs w:val="24"/>
                <w:lang w:val="en-US" w:eastAsia="zh-CN" w:bidi="ar-SA"/>
              </w:rPr>
            </w:pPr>
            <w:r>
              <w:rPr>
                <w:rFonts w:hint="eastAsia" w:ascii="仿宋_GB2312" w:hAnsi="仿宋_GB2312" w:eastAsia="仿宋_GB2312" w:cs="仿宋_GB2312"/>
                <w:color w:val="000000"/>
                <w:spacing w:val="30"/>
                <w:kern w:val="2"/>
                <w:sz w:val="24"/>
                <w:szCs w:val="24"/>
                <w:lang w:val="en-US" w:eastAsia="zh-CN" w:bidi="ar-SA"/>
              </w:rPr>
              <w:t>王福田作品：《众志成城》</w:t>
            </w:r>
          </w:p>
          <w:p>
            <w:pPr>
              <w:keepNext w:val="0"/>
              <w:keepLines w:val="0"/>
              <w:pageBreakBefore w:val="0"/>
              <w:widowControl w:val="0"/>
              <w:kinsoku/>
              <w:wordWrap/>
              <w:overflowPunct/>
              <w:topLinePunct w:val="0"/>
              <w:autoSpaceDE/>
              <w:autoSpaceDN/>
              <w:bidi w:val="0"/>
              <w:adjustRightInd/>
              <w:snapToGrid/>
              <w:spacing w:line="340" w:lineRule="exact"/>
              <w:ind w:firstLine="1842" w:firstLineChars="600"/>
              <w:jc w:val="both"/>
              <w:textAlignment w:val="auto"/>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spacing w:val="30"/>
                <w:kern w:val="2"/>
                <w:sz w:val="24"/>
                <w:szCs w:val="24"/>
                <w:lang w:val="en-US" w:eastAsia="zh-CN" w:bidi="ar-SA"/>
              </w:rPr>
              <w:t>△满白文仿汉印</w:t>
            </w:r>
          </w:p>
        </w:tc>
        <w:tc>
          <w:tcPr>
            <w:tcW w:w="4360" w:type="dxa"/>
          </w:tcPr>
          <w:p>
            <w:pPr>
              <w:bidi w:val="0"/>
              <w:jc w:val="center"/>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pPr>
            <w:r>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drawing>
                <wp:inline distT="0" distB="0" distL="114300" distR="114300">
                  <wp:extent cx="2508885" cy="2689860"/>
                  <wp:effectExtent l="0" t="0" r="5715" b="15240"/>
                  <wp:docPr id="17" name="图片 17"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2345"/>
                          <pic:cNvPicPr>
                            <a:picLocks noChangeAspect="1"/>
                          </pic:cNvPicPr>
                        </pic:nvPicPr>
                        <pic:blipFill>
                          <a:blip r:embed="rId20">
                            <a:lum bright="12000"/>
                          </a:blip>
                          <a:srcRect r="2695"/>
                          <a:stretch>
                            <a:fillRect/>
                          </a:stretch>
                        </pic:blipFill>
                        <pic:spPr>
                          <a:xfrm>
                            <a:off x="0" y="0"/>
                            <a:ext cx="2508885" cy="2689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000000"/>
                <w:spacing w:val="30"/>
                <w:kern w:val="2"/>
                <w:sz w:val="24"/>
                <w:szCs w:val="24"/>
                <w:lang w:val="en-US" w:eastAsia="zh-CN" w:bidi="ar-SA"/>
              </w:rPr>
            </w:pPr>
            <w:r>
              <w:rPr>
                <w:rFonts w:hint="eastAsia" w:ascii="仿宋_GB2312" w:hAnsi="仿宋_GB2312" w:eastAsia="仿宋_GB2312" w:cs="仿宋_GB2312"/>
                <w:color w:val="000000"/>
                <w:spacing w:val="30"/>
                <w:kern w:val="2"/>
                <w:sz w:val="24"/>
                <w:szCs w:val="24"/>
                <w:lang w:val="en-US" w:eastAsia="zh-CN" w:bidi="ar-SA"/>
              </w:rPr>
              <w:t>王福田作品：《众志成城》</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spacing w:val="30"/>
                <w:kern w:val="2"/>
                <w:sz w:val="24"/>
                <w:szCs w:val="24"/>
                <w:lang w:val="en-US" w:eastAsia="zh-CN" w:bidi="ar-SA"/>
              </w:rPr>
              <w:t xml:space="preserve">      △甲骨文入印拟秦印</w:t>
            </w:r>
          </w:p>
        </w:tc>
      </w:tr>
    </w:tbl>
    <w:p>
      <w:pPr>
        <w:jc w:val="distribute"/>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pPr>
      <w:r>
        <w:rPr>
          <w:rFonts w:hint="eastAsia" w:ascii="方正楷体简体" w:hAnsi="方正楷体简体" w:eastAsia="方正楷体简体" w:cs="方正楷体简体"/>
          <w:b/>
          <w:bCs/>
          <w:color w:val="000000" w:themeColor="text1"/>
          <w:sz w:val="32"/>
          <w:szCs w:val="32"/>
          <w:lang w:val="en-US" w:eastAsia="zh-CN"/>
          <w14:textFill>
            <w14:solidFill>
              <w14:schemeClr w14:val="tx1"/>
            </w14:solidFill>
          </w14:textFill>
        </w:rPr>
        <w:drawing>
          <wp:inline distT="0" distB="0" distL="114300" distR="114300">
            <wp:extent cx="4554855" cy="7830820"/>
            <wp:effectExtent l="0" t="0" r="17145" b="17780"/>
            <wp:docPr id="16" name="图片 16" descr="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56"/>
                    <pic:cNvPicPr>
                      <a:picLocks noChangeAspect="1"/>
                    </pic:cNvPicPr>
                  </pic:nvPicPr>
                  <pic:blipFill>
                    <a:blip r:embed="rId21">
                      <a:lum bright="12000"/>
                    </a:blip>
                    <a:srcRect l="5683"/>
                    <a:stretch>
                      <a:fillRect/>
                    </a:stretch>
                  </pic:blipFill>
                  <pic:spPr>
                    <a:xfrm>
                      <a:off x="0" y="0"/>
                      <a:ext cx="4554855" cy="7830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 w:hAnsi="仿宋" w:eastAsia="仿宋" w:cs="仿宋"/>
        </w:rPr>
      </w:pPr>
      <w:r>
        <w:rPr>
          <w:rFonts w:hint="eastAsia" w:ascii="仿宋_GB2312" w:hAnsi="仿宋_GB2312" w:eastAsia="仿宋_GB2312" w:cs="仿宋_GB2312"/>
          <w:color w:val="000000"/>
          <w:spacing w:val="30"/>
          <w:kern w:val="2"/>
          <w:sz w:val="24"/>
          <w:szCs w:val="24"/>
          <w:lang w:val="en-US" w:eastAsia="zh-CN" w:bidi="ar-SA"/>
        </w:rPr>
        <w:t>朱含梅作品：《家园》</w:t>
      </w:r>
    </w:p>
    <w:p>
      <w:pPr>
        <w:keepNext w:val="0"/>
        <w:keepLines w:val="0"/>
        <w:pageBreakBefore w:val="0"/>
        <w:widowControl w:val="0"/>
        <w:kinsoku/>
        <w:wordWrap/>
        <w:overflowPunct/>
        <w:topLinePunct w:val="0"/>
        <w:autoSpaceDE/>
        <w:autoSpaceDN/>
        <w:bidi w:val="0"/>
        <w:adjustRightInd/>
        <w:snapToGrid/>
        <w:spacing w:before="261" w:beforeLines="50" w:line="240" w:lineRule="auto"/>
        <w:ind w:firstLine="0" w:firstLineChars="0"/>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before="261" w:beforeLines="50" w:line="240" w:lineRule="auto"/>
        <w:ind w:firstLine="0" w:firstLineChars="0"/>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before="261" w:beforeLines="50" w:line="240" w:lineRule="auto"/>
        <w:ind w:firstLine="0" w:firstLineChars="0"/>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before="261" w:beforeLines="50" w:line="240" w:lineRule="auto"/>
        <w:ind w:firstLine="0" w:firstLineChars="0"/>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before="261" w:beforeLines="50" w:line="240" w:lineRule="auto"/>
        <w:ind w:firstLine="0" w:firstLineChars="0"/>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before="261" w:beforeLines="50" w:line="240" w:lineRule="auto"/>
        <w:ind w:firstLine="0" w:firstLineChars="0"/>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before="261" w:beforeLines="50" w:line="240" w:lineRule="auto"/>
        <w:ind w:firstLine="0" w:firstLineChars="0"/>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before="261" w:beforeLines="50" w:line="240" w:lineRule="auto"/>
        <w:ind w:firstLine="0" w:firstLineChars="0"/>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before="261" w:beforeLines="50" w:line="240" w:lineRule="auto"/>
        <w:ind w:firstLine="0" w:firstLineChars="0"/>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before="261" w:beforeLines="50" w:line="240" w:lineRule="auto"/>
        <w:ind w:firstLine="0" w:firstLineChars="0"/>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before="261" w:beforeLines="50" w:line="240" w:lineRule="auto"/>
        <w:ind w:firstLine="0" w:firstLineChars="0"/>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before="261" w:beforeLines="50" w:line="240" w:lineRule="auto"/>
        <w:ind w:firstLine="0" w:firstLineChars="0"/>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rPr>
      </w:pPr>
      <w:r>
        <w:rPr>
          <w:sz w:val="32"/>
        </w:rPr>
        <mc:AlternateContent>
          <mc:Choice Requires="wps">
            <w:drawing>
              <wp:anchor distT="0" distB="0" distL="114300" distR="114300" simplePos="0" relativeHeight="251662336" behindDoc="0" locked="0" layoutInCell="1" allowOverlap="1">
                <wp:simplePos x="0" y="0"/>
                <wp:positionH relativeFrom="column">
                  <wp:posOffset>-66675</wp:posOffset>
                </wp:positionH>
                <wp:positionV relativeFrom="paragraph">
                  <wp:posOffset>299720</wp:posOffset>
                </wp:positionV>
                <wp:extent cx="5467350" cy="12700"/>
                <wp:effectExtent l="0" t="4445" r="0" b="11430"/>
                <wp:wrapNone/>
                <wp:docPr id="29" name="直接连接符 29"/>
                <wp:cNvGraphicFramePr/>
                <a:graphic xmlns:a="http://schemas.openxmlformats.org/drawingml/2006/main">
                  <a:graphicData uri="http://schemas.microsoft.com/office/word/2010/wordprocessingShape">
                    <wps:wsp>
                      <wps:cNvCnPr/>
                      <wps:spPr>
                        <a:xfrm>
                          <a:off x="1013460" y="7544435"/>
                          <a:ext cx="54673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25pt;margin-top:23.6pt;height:1pt;width:430.5pt;z-index:251662336;mso-width-relative:page;mso-height-relative:page;" filled="f" stroked="t" coordsize="21600,21600" o:gfxdata="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dryr1wAAAAkBAAAPAAAAAAAAAAEAIAAAACIAAABkcnMvZG93bnJldi54bWxQSwEC&#10;FAAUAAAACACHTuJA09xcbvUBAADDAwAADgAAAAAAAAABACAAAAAmAQAAZHJzL2Uyb0RvYy54bWxQ&#10;SwUGAAAAAAYABgBZAQAAjQUAAAAA&#10;">
                <v:fill on="f" focussize="0,0"/>
                <v:stroke weight="0.5pt" color="#000000 [3200]" miterlimit="8" joinstyle="miter"/>
                <v:imagedata o:title=""/>
                <o:lock v:ext="edit" aspectratio="f"/>
              </v:line>
            </w:pict>
          </mc:Fallback>
        </mc:AlternateContent>
      </w:r>
    </w:p>
    <w:p>
      <w:pPr>
        <w:spacing w:line="240" w:lineRule="auto"/>
        <w:rPr>
          <w:rFonts w:hint="default" w:ascii="仿宋_GB2312" w:hAnsi="仿宋_GB2312" w:eastAsia="仿宋_GB2312" w:cs="仿宋_GB2312"/>
          <w:sz w:val="28"/>
          <w:szCs w:val="28"/>
          <w:lang w:val="en-US"/>
        </w:rPr>
      </w:pPr>
      <w:r>
        <w:rPr>
          <w:rFonts w:hint="eastAsia" w:ascii="仿宋_GB2312" w:hAnsi="仿宋_GB2312" w:eastAsia="仿宋_GB2312" w:cs="仿宋_GB2312"/>
          <w:sz w:val="28"/>
          <w:szCs w:val="28"/>
        </w:rPr>
        <w:t>发：</w:t>
      </w:r>
      <w:r>
        <w:rPr>
          <w:rFonts w:hint="eastAsia" w:ascii="仿宋_GB2312" w:hAnsi="仿宋_GB2312" w:eastAsia="仿宋_GB2312" w:cs="仿宋_GB2312"/>
          <w:sz w:val="28"/>
          <w:szCs w:val="28"/>
          <w:lang w:val="en-US" w:eastAsia="zh-CN"/>
        </w:rPr>
        <w:t>区政协委员（电子版），</w:t>
      </w:r>
      <w:r>
        <w:rPr>
          <w:rFonts w:hint="eastAsia" w:ascii="仿宋_GB2312" w:hAnsi="仿宋_GB2312" w:eastAsia="仿宋_GB2312" w:cs="仿宋_GB2312"/>
          <w:sz w:val="28"/>
          <w:szCs w:val="28"/>
          <w:lang w:eastAsia="zh-CN"/>
        </w:rPr>
        <w:t>各乡镇街政协联络组，</w:t>
      </w:r>
      <w:r>
        <w:rPr>
          <w:rFonts w:hint="eastAsia" w:ascii="仿宋_GB2312" w:hAnsi="仿宋_GB2312" w:eastAsia="仿宋_GB2312" w:cs="仿宋_GB2312"/>
          <w:sz w:val="28"/>
          <w:szCs w:val="28"/>
          <w:lang w:val="en-US" w:eastAsia="zh-CN"/>
        </w:rPr>
        <w:t>区直有关单位。</w:t>
      </w:r>
    </w:p>
    <w:p>
      <w:pPr>
        <w:spacing w:line="240" w:lineRule="auto"/>
        <w:ind w:firstLine="0" w:firstLineChars="0"/>
        <w:rPr>
          <w:rFonts w:hint="default" w:ascii="仿宋_GB2312" w:hAnsi="仿宋_GB2312" w:eastAsia="仿宋_GB2312" w:cs="仿宋_GB2312"/>
          <w:sz w:val="28"/>
          <w:szCs w:val="28"/>
          <w:lang w:val="en-US"/>
        </w:rPr>
      </w:pPr>
      <w:r>
        <w:rPr>
          <w:rFonts w:hint="eastAsia" w:ascii="仿宋_GB2312" w:hAnsi="仿宋_GB2312" w:eastAsia="仿宋_GB2312" w:cs="仿宋_GB2312"/>
          <w:sz w:val="28"/>
          <w:szCs w:val="28"/>
          <w:lang w:eastAsia="zh-CN"/>
        </w:rPr>
        <w:t>送</w:t>
      </w:r>
      <w:r>
        <w:rPr>
          <w:rFonts w:hint="eastAsia" w:ascii="仿宋_GB2312" w:hAnsi="仿宋_GB2312" w:eastAsia="仿宋_GB2312" w:cs="仿宋_GB2312"/>
          <w:sz w:val="28"/>
          <w:szCs w:val="28"/>
        </w:rPr>
        <w:t>：市</w:t>
      </w:r>
      <w:r>
        <w:rPr>
          <w:rFonts w:hint="eastAsia" w:ascii="仿宋_GB2312" w:hAnsi="仿宋_GB2312" w:eastAsia="仿宋_GB2312" w:cs="仿宋_GB2312"/>
          <w:sz w:val="28"/>
          <w:szCs w:val="28"/>
          <w:lang w:eastAsia="zh-CN"/>
        </w:rPr>
        <w:t>政协，</w:t>
      </w:r>
      <w:r>
        <w:rPr>
          <w:rFonts w:hint="eastAsia" w:ascii="仿宋_GB2312" w:hAnsi="仿宋_GB2312" w:eastAsia="仿宋_GB2312" w:cs="仿宋_GB2312"/>
          <w:sz w:val="28"/>
          <w:szCs w:val="28"/>
          <w:lang w:val="en-US" w:eastAsia="zh-CN"/>
        </w:rPr>
        <w:t>区四个班子领导</w:t>
      </w:r>
    </w:p>
    <w:p>
      <w:pPr>
        <w:spacing w:line="240" w:lineRule="auto"/>
        <w:ind w:firstLine="0" w:firstLineChars="0"/>
        <w:rPr>
          <w:rFonts w:hint="eastAsia" w:ascii="仿宋_GB2312" w:hAnsi="仿宋_GB2312" w:eastAsia="仿宋_GB2312" w:cs="仿宋_GB2312"/>
          <w:color w:val="000000"/>
          <w:spacing w:val="30"/>
          <w:kern w:val="2"/>
          <w:sz w:val="28"/>
          <w:szCs w:val="28"/>
          <w:lang w:val="en-US" w:eastAsia="zh-CN" w:bidi="ar-SA"/>
        </w:rPr>
      </w:pPr>
      <w:r>
        <w:rPr>
          <w:sz w:val="28"/>
          <w:szCs w:val="28"/>
        </w:rPr>
        <mc:AlternateContent>
          <mc:Choice Requires="wps">
            <w:drawing>
              <wp:anchor distT="0" distB="0" distL="114300" distR="114300" simplePos="0" relativeHeight="251663360" behindDoc="0" locked="0" layoutInCell="1" allowOverlap="1">
                <wp:simplePos x="0" y="0"/>
                <wp:positionH relativeFrom="column">
                  <wp:posOffset>-66675</wp:posOffset>
                </wp:positionH>
                <wp:positionV relativeFrom="paragraph">
                  <wp:posOffset>16510</wp:posOffset>
                </wp:positionV>
                <wp:extent cx="5467350" cy="12700"/>
                <wp:effectExtent l="0" t="4445" r="0" b="11430"/>
                <wp:wrapNone/>
                <wp:docPr id="30" name="直接连接符 30"/>
                <wp:cNvGraphicFramePr/>
                <a:graphic xmlns:a="http://schemas.openxmlformats.org/drawingml/2006/main">
                  <a:graphicData uri="http://schemas.microsoft.com/office/word/2010/wordprocessingShape">
                    <wps:wsp>
                      <wps:cNvCnPr/>
                      <wps:spPr>
                        <a:xfrm>
                          <a:off x="0" y="0"/>
                          <a:ext cx="54673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25pt;margin-top:1.3pt;height:1pt;width:430.5pt;z-index:251663360;mso-width-relative:page;mso-height-relative:page;" filled="f" stroked="t" coordsize="21600,21600" o:gfxdata="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2aErF1AAAAAcB&#10;AAAPAAAAAAAAAAEAIAAAACIAAABkcnMvZG93bnJldi54bWxQSwECFAAUAAAACACHTuJApX8AguYB&#10;AAC3AwAADgAAAAAAAAABACAAAAAjAQAAZHJzL2Uyb0RvYy54bWxQSwUGAAAAAAYABgBZAQAAewUA&#10;AAAA&#10;">
                <v:fill on="f" focussize="0,0"/>
                <v:stroke weight="0.5pt" color="#000000 [3200]" miterlimit="8" joinstyle="miter"/>
                <v:imagedata o:title=""/>
                <o:lock v:ext="edit" aspectratio="f"/>
              </v:line>
            </w:pict>
          </mc:Fallback>
        </mc:AlternateContent>
      </w:r>
      <w:r>
        <w:rPr>
          <w:rFonts w:hint="eastAsia" w:ascii="仿宋_GB2312" w:hAnsi="仿宋_GB2312" w:eastAsia="仿宋_GB2312" w:cs="仿宋_GB2312"/>
          <w:sz w:val="28"/>
          <w:szCs w:val="28"/>
          <w:lang w:val="en-US" w:eastAsia="zh-CN"/>
        </w:rPr>
        <w:t xml:space="preserve">本期编辑：柏发林      </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审签：江仲贤      </w:t>
      </w:r>
      <w:r>
        <w:rPr>
          <w:rFonts w:hint="eastAsia" w:ascii="仿宋_GB2312" w:hAnsi="仿宋_GB2312" w:eastAsia="仿宋_GB2312" w:cs="仿宋_GB2312"/>
          <w:sz w:val="28"/>
          <w:szCs w:val="28"/>
        </w:rPr>
        <w:t>（共印</w:t>
      </w:r>
      <w:r>
        <w:rPr>
          <w:rFonts w:hint="eastAsia" w:ascii="仿宋_GB2312" w:hAnsi="仿宋_GB2312" w:eastAsia="仿宋_GB2312" w:cs="仿宋_GB2312"/>
          <w:sz w:val="28"/>
          <w:szCs w:val="28"/>
          <w:lang w:val="en-US" w:eastAsia="zh-CN"/>
        </w:rPr>
        <w:t>150</w:t>
      </w:r>
      <w:bookmarkStart w:id="0" w:name="_GoBack"/>
      <w:bookmarkEnd w:id="0"/>
      <w:r>
        <w:rPr>
          <w:rFonts w:hint="eastAsia" w:ascii="仿宋_GB2312" w:hAnsi="仿宋_GB2312" w:eastAsia="仿宋_GB2312" w:cs="仿宋_GB2312"/>
          <w:sz w:val="28"/>
          <w:szCs w:val="28"/>
        </w:rPr>
        <w:t>份）</w:t>
      </w:r>
    </w:p>
    <w:sectPr>
      <w:footerReference r:id="rId3" w:type="default"/>
      <w:pgSz w:w="11906" w:h="16838"/>
      <w:pgMar w:top="1701" w:right="1701" w:bottom="1701" w:left="1701" w:header="851" w:footer="1106" w:gutter="0"/>
      <w:pgNumType w:fmt="decimal" w:start="1"/>
      <w:cols w:space="0" w:num="1"/>
      <w:rtlGutter w:val="0"/>
      <w:docGrid w:type="linesAndChars" w:linePitch="559" w:charSpace="14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楷体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0"/>
  <w:bordersDoNotSurroundFooter w:val="0"/>
  <w:documentProtection w:enforcement="0"/>
  <w:defaultTabStop w:val="420"/>
  <w:drawingGridHorizontalSpacing w:val="164"/>
  <w:drawingGridVerticalSpacing w:val="280"/>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687EB2"/>
    <w:rsid w:val="01231671"/>
    <w:rsid w:val="019F1377"/>
    <w:rsid w:val="03FD61F4"/>
    <w:rsid w:val="043E3C1F"/>
    <w:rsid w:val="07950B26"/>
    <w:rsid w:val="09594A32"/>
    <w:rsid w:val="09AB4631"/>
    <w:rsid w:val="0CA37841"/>
    <w:rsid w:val="0E003976"/>
    <w:rsid w:val="11F33019"/>
    <w:rsid w:val="15017A53"/>
    <w:rsid w:val="153951E6"/>
    <w:rsid w:val="1AED6A4F"/>
    <w:rsid w:val="1BB23031"/>
    <w:rsid w:val="1D237576"/>
    <w:rsid w:val="1D5111FC"/>
    <w:rsid w:val="1EE85F29"/>
    <w:rsid w:val="226A69DF"/>
    <w:rsid w:val="29262A2B"/>
    <w:rsid w:val="29AA01DE"/>
    <w:rsid w:val="2B827401"/>
    <w:rsid w:val="305C4F4D"/>
    <w:rsid w:val="395104A1"/>
    <w:rsid w:val="398A0F30"/>
    <w:rsid w:val="3AC862C8"/>
    <w:rsid w:val="3BE46CE9"/>
    <w:rsid w:val="3F5805F1"/>
    <w:rsid w:val="493D129C"/>
    <w:rsid w:val="496F4CE8"/>
    <w:rsid w:val="4BED4059"/>
    <w:rsid w:val="4C701880"/>
    <w:rsid w:val="4DE14702"/>
    <w:rsid w:val="4E687EB2"/>
    <w:rsid w:val="4ED37A8F"/>
    <w:rsid w:val="4F05790C"/>
    <w:rsid w:val="55511032"/>
    <w:rsid w:val="59681D2D"/>
    <w:rsid w:val="5C70768B"/>
    <w:rsid w:val="5D2C25A1"/>
    <w:rsid w:val="5DBB557A"/>
    <w:rsid w:val="5E8555DA"/>
    <w:rsid w:val="61A873C4"/>
    <w:rsid w:val="61F47CA1"/>
    <w:rsid w:val="677E1474"/>
    <w:rsid w:val="67C717AB"/>
    <w:rsid w:val="688D44C9"/>
    <w:rsid w:val="69FB41BD"/>
    <w:rsid w:val="6AAF7D87"/>
    <w:rsid w:val="6BAA7419"/>
    <w:rsid w:val="6D885538"/>
    <w:rsid w:val="6FFA2C86"/>
    <w:rsid w:val="722463AF"/>
    <w:rsid w:val="72FA6ED8"/>
    <w:rsid w:val="754B7577"/>
    <w:rsid w:val="75D04967"/>
    <w:rsid w:val="76F551B1"/>
    <w:rsid w:val="796726A4"/>
    <w:rsid w:val="7DDA52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32"/>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3053</Words>
  <Characters>3066</Characters>
  <Lines>0</Lines>
  <Paragraphs>0</Paragraphs>
  <TotalTime>1</TotalTime>
  <ScaleCrop>false</ScaleCrop>
  <LinksUpToDate>false</LinksUpToDate>
  <CharactersWithSpaces>3129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2022-04-19T00:46:00Z</dcterms:created>
  <dc:creator>人大文印</dc:creator>
  <cp:lastModifiedBy>人大文印</cp:lastModifiedBy>
  <cp:lastPrinted>2022-04-21T02:01:26Z</cp:lastPrinted>
  <dcterms:modified xsi:type="dcterms:W3CDTF">2022-04-21T02:12:01Z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CC638D8AE8464EE8AAF9925552817496</vt:lpwstr>
  </property>
  <property fmtid="{D5CDD505-2E9C-101B-9397-08002B2CF9AE}" pid="4" name="commondata">
    <vt:lpwstr>eyJoZGlkIjoiMzc5YWViNGZiNzExZjViMWY5OWVkYjQ5MjRjOWYwMDcifQ==</vt:lpwstr>
  </property>
</Properties>
</file>